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4CC9E" w14:textId="77777777" w:rsidR="0019688B" w:rsidRPr="00CE5B10" w:rsidRDefault="0019688B" w:rsidP="0019688B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005A9B4D" w14:textId="77777777" w:rsidR="0019688B" w:rsidRPr="00CE5B10" w:rsidRDefault="0019688B" w:rsidP="0019688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2F047A8B" w14:textId="77777777" w:rsidR="0019688B" w:rsidRPr="00CE5B10" w:rsidRDefault="0019688B" w:rsidP="0019688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59DDE85C" w14:textId="77777777" w:rsidR="0019688B" w:rsidRDefault="0019688B" w:rsidP="0019688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127ECB0" w14:textId="77777777" w:rsidR="0019688B" w:rsidRDefault="0019688B" w:rsidP="0019688B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สำนักงานตรวจสอบภายใน</w:t>
      </w:r>
    </w:p>
    <w:tbl>
      <w:tblPr>
        <w:tblStyle w:val="ae"/>
        <w:tblW w:w="14460" w:type="dxa"/>
        <w:tblInd w:w="-705" w:type="dxa"/>
        <w:tblLook w:val="04A0" w:firstRow="1" w:lastRow="0" w:firstColumn="1" w:lastColumn="0" w:noHBand="0" w:noVBand="1"/>
      </w:tblPr>
      <w:tblGrid>
        <w:gridCol w:w="5665"/>
        <w:gridCol w:w="3540"/>
        <w:gridCol w:w="2977"/>
        <w:gridCol w:w="2278"/>
      </w:tblGrid>
      <w:tr w:rsidR="0019688B" w:rsidRPr="007476E3" w14:paraId="167F1E9E" w14:textId="77777777" w:rsidTr="003E7D1D">
        <w:trPr>
          <w:tblHeader/>
        </w:trPr>
        <w:tc>
          <w:tcPr>
            <w:tcW w:w="5665" w:type="dxa"/>
            <w:shd w:val="clear" w:color="auto" w:fill="D9D9D9" w:themeFill="background1" w:themeFillShade="D9"/>
            <w:vAlign w:val="center"/>
          </w:tcPr>
          <w:p w14:paraId="63AFD88D" w14:textId="77777777" w:rsidR="0019688B" w:rsidRDefault="0019688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</w:t>
            </w:r>
          </w:p>
          <w:p w14:paraId="6C139766" w14:textId="77777777" w:rsidR="0019688B" w:rsidRPr="007476E3" w:rsidRDefault="0019688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การประเมินคุณภาพการศึกษาภายใน </w:t>
            </w:r>
          </w:p>
        </w:tc>
        <w:tc>
          <w:tcPr>
            <w:tcW w:w="3540" w:type="dxa"/>
            <w:shd w:val="clear" w:color="auto" w:fill="D9D9D9" w:themeFill="background1" w:themeFillShade="D9"/>
            <w:vAlign w:val="center"/>
          </w:tcPr>
          <w:p w14:paraId="46A41FC3" w14:textId="77777777" w:rsidR="0019688B" w:rsidRPr="007476E3" w:rsidRDefault="0019688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2163517C" w14:textId="77777777" w:rsidR="0019688B" w:rsidRPr="007476E3" w:rsidRDefault="0019688B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278" w:type="dxa"/>
            <w:shd w:val="clear" w:color="auto" w:fill="D9D9D9" w:themeFill="background1" w:themeFillShade="D9"/>
            <w:vAlign w:val="center"/>
          </w:tcPr>
          <w:p w14:paraId="7A39CD1F" w14:textId="77777777" w:rsidR="0019688B" w:rsidRPr="007476E3" w:rsidRDefault="0019688B" w:rsidP="003E7D1D">
            <w:pPr>
              <w:ind w:right="-97"/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19688B" w:rsidRPr="007476E3" w14:paraId="0EB9EA5C" w14:textId="77777777" w:rsidTr="003E7D1D">
        <w:tc>
          <w:tcPr>
            <w:tcW w:w="5665" w:type="dxa"/>
          </w:tcPr>
          <w:p w14:paraId="25C64CB8" w14:textId="77777777" w:rsidR="0019688B" w:rsidRPr="007476E3" w:rsidRDefault="0019688B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>1</w:t>
            </w:r>
            <w:r w:rsidRPr="00662CC5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. ในแผนการบริหารความเสี่ยงเมื่อมหาวิทยาลัยมีเป้าหมายที่จะเข้าสู่ </w:t>
            </w:r>
            <w:r w:rsidRPr="00662CC5">
              <w:rPr>
                <w:rFonts w:asciiTheme="minorBidi" w:eastAsia="Times New Roman" w:hAnsiTheme="minorBidi"/>
                <w:sz w:val="32"/>
                <w:szCs w:val="32"/>
              </w:rPr>
              <w:t xml:space="preserve">QS World Ranging </w:t>
            </w:r>
            <w:r w:rsidRPr="00662CC5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ควรมีแผนการบริหารความเสี่ยงที่สอดรับกับเป้าหมายการพัฒนาที่ยั่งยืน โดย</w:t>
            </w:r>
            <w:r w:rsidRPr="00662CC5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กำหนดกรอบความเสี่ยงด้าน สิ่งแวดล้อม ชุมชน และธรรมา</w:t>
            </w:r>
            <w:proofErr w:type="spellStart"/>
            <w:r w:rsidRPr="00662CC5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ภิ</w:t>
            </w:r>
            <w:proofErr w:type="spellEnd"/>
            <w:r w:rsidRPr="00662CC5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บาล ในปัจจัยความเสี่ยงที่เกี่ยวข้อง เช่น การปล่อยก๊าซเรือนกระจก การเหลื่อมล้ำในการเข้าถึงการศึกษา ความปลอดภัยระบบข้อมูล การมีส่วนร่วมในการพัฒนาชุมชน เป็นต้น</w:t>
            </w:r>
          </w:p>
        </w:tc>
        <w:tc>
          <w:tcPr>
            <w:tcW w:w="3540" w:type="dxa"/>
          </w:tcPr>
          <w:p w14:paraId="437A06F6" w14:textId="77777777" w:rsidR="0019688B" w:rsidRPr="007476E3" w:rsidRDefault="0019688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14:paraId="3B69D639" w14:textId="77777777" w:rsidR="0019688B" w:rsidRPr="007476E3" w:rsidRDefault="0019688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278" w:type="dxa"/>
          </w:tcPr>
          <w:p w14:paraId="664C0DCA" w14:textId="77777777" w:rsidR="0019688B" w:rsidRPr="007476E3" w:rsidRDefault="0019688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19688B" w:rsidRPr="007476E3" w14:paraId="5A9C3D22" w14:textId="77777777" w:rsidTr="003E7D1D">
        <w:tc>
          <w:tcPr>
            <w:tcW w:w="5665" w:type="dxa"/>
          </w:tcPr>
          <w:p w14:paraId="0D607516" w14:textId="77777777" w:rsidR="0019688B" w:rsidRDefault="0019688B" w:rsidP="003E7D1D">
            <w:pPr>
              <w:rPr>
                <w:rFonts w:asciiTheme="minorBidi" w:eastAsia="Times New Roman" w:hAnsiTheme="minorBidi" w:cs="Cordia New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2. </w:t>
            </w:r>
            <w:r w:rsidRPr="00065640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มหาวิทยาลัยควรมีแผนการพัฒนาความสามารถด้านภาษาอังกฤษและความรู้ด้านดิจิทัล เพื่อให้เป็นไปตามนโยบายของกระทรวงการอุดมศึกษา วิจัย และนวัตกรรม และปรับ</w:t>
            </w:r>
            <w:r w:rsidRPr="00065640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ปัจจัยเสี่ยงในแผนบริหารความเสี่ยงให้สอดคล้องกัน</w:t>
            </w:r>
          </w:p>
        </w:tc>
        <w:tc>
          <w:tcPr>
            <w:tcW w:w="3540" w:type="dxa"/>
          </w:tcPr>
          <w:p w14:paraId="4878802B" w14:textId="77777777" w:rsidR="0019688B" w:rsidRPr="007476E3" w:rsidRDefault="0019688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14:paraId="51D9CDC8" w14:textId="77777777" w:rsidR="0019688B" w:rsidRPr="007476E3" w:rsidRDefault="0019688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278" w:type="dxa"/>
          </w:tcPr>
          <w:p w14:paraId="2BB85B88" w14:textId="77777777" w:rsidR="0019688B" w:rsidRPr="007476E3" w:rsidRDefault="0019688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19688B" w:rsidRPr="007476E3" w14:paraId="7E7D38B3" w14:textId="77777777" w:rsidTr="003E7D1D">
        <w:tc>
          <w:tcPr>
            <w:tcW w:w="5665" w:type="dxa"/>
          </w:tcPr>
          <w:p w14:paraId="36E21B31" w14:textId="77777777" w:rsidR="0019688B" w:rsidRDefault="0019688B" w:rsidP="003E7D1D">
            <w:pPr>
              <w:rPr>
                <w:rFonts w:asciiTheme="minorBidi" w:eastAsia="Times New Roman" w:hAnsiTheme="minorBidi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3.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540" w:type="dxa"/>
          </w:tcPr>
          <w:p w14:paraId="1B39F87A" w14:textId="77777777" w:rsidR="0019688B" w:rsidRPr="007476E3" w:rsidRDefault="0019688B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14:paraId="19FE1359" w14:textId="77777777" w:rsidR="0019688B" w:rsidRPr="007476E3" w:rsidRDefault="0019688B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278" w:type="dxa"/>
          </w:tcPr>
          <w:p w14:paraId="43390B8F" w14:textId="77777777" w:rsidR="0019688B" w:rsidRPr="007476E3" w:rsidRDefault="0019688B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7E3BF69D" w14:textId="77777777" w:rsidR="00612E57" w:rsidRPr="0019688B" w:rsidRDefault="00612E57" w:rsidP="0019688B"/>
    <w:sectPr w:rsidR="00612E57" w:rsidRPr="0019688B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19688B"/>
    <w:rsid w:val="002A569C"/>
    <w:rsid w:val="003267BB"/>
    <w:rsid w:val="00612E57"/>
    <w:rsid w:val="007B426A"/>
    <w:rsid w:val="007E5351"/>
    <w:rsid w:val="007F6C58"/>
    <w:rsid w:val="00BE745A"/>
    <w:rsid w:val="00E9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2</cp:revision>
  <dcterms:created xsi:type="dcterms:W3CDTF">2025-12-02T05:37:00Z</dcterms:created>
  <dcterms:modified xsi:type="dcterms:W3CDTF">2025-12-02T05:37:00Z</dcterms:modified>
</cp:coreProperties>
</file>