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06588" w14:textId="4A7858B8" w:rsidR="00D74762" w:rsidRPr="00D74762" w:rsidRDefault="00D74762" w:rsidP="00B45376">
      <w:pPr>
        <w:spacing w:after="0" w:line="240" w:lineRule="auto"/>
        <w:jc w:val="center"/>
        <w:rPr>
          <w:rFonts w:ascii="TH SarabunPSK" w:hAnsi="TH SarabunPSK" w:cs="TH SarabunPSK"/>
          <w:b/>
          <w:bCs/>
          <w:color w:val="000000" w:themeColor="text1"/>
          <w:sz w:val="40"/>
          <w:szCs w:val="40"/>
        </w:rPr>
      </w:pPr>
      <w:r w:rsidRPr="00D74762">
        <w:rPr>
          <w:rFonts w:ascii="TH SarabunPSK" w:hAnsi="TH SarabunPSK" w:cs="TH SarabunPSK" w:hint="cs"/>
          <w:b/>
          <w:bCs/>
          <w:color w:val="000000" w:themeColor="text1"/>
          <w:sz w:val="40"/>
          <w:szCs w:val="40"/>
          <w:cs/>
        </w:rPr>
        <w:t>การ</w:t>
      </w:r>
      <w:r w:rsidR="004C3553">
        <w:rPr>
          <w:rFonts w:ascii="TH SarabunPSK" w:hAnsi="TH SarabunPSK" w:cs="TH SarabunPSK" w:hint="cs"/>
          <w:b/>
          <w:bCs/>
          <w:color w:val="000000" w:themeColor="text1"/>
          <w:sz w:val="40"/>
          <w:szCs w:val="40"/>
          <w:cs/>
        </w:rPr>
        <w:t>ร</w:t>
      </w:r>
      <w:r w:rsidRPr="00D74762">
        <w:rPr>
          <w:rFonts w:ascii="TH SarabunPSK" w:hAnsi="TH SarabunPSK" w:cs="TH SarabunPSK" w:hint="cs"/>
          <w:b/>
          <w:bCs/>
          <w:color w:val="000000" w:themeColor="text1"/>
          <w:sz w:val="40"/>
          <w:szCs w:val="40"/>
          <w:cs/>
        </w:rPr>
        <w:t>ายงานการดำเนินงานของ</w:t>
      </w:r>
      <w:r w:rsidR="00B45376" w:rsidRPr="00B45376">
        <w:rPr>
          <w:rFonts w:ascii="TH SarabunPSK" w:hAnsi="TH SarabunPSK" w:cs="TH SarabunPSK"/>
          <w:b/>
          <w:bCs/>
          <w:color w:val="000000" w:themeColor="text1"/>
          <w:sz w:val="40"/>
          <w:szCs w:val="40"/>
          <w:cs/>
        </w:rPr>
        <w:t>สำนักงานตำรวจ มหาวิทยาลัยรังสิต</w:t>
      </w:r>
    </w:p>
    <w:p w14:paraId="7793C7E7" w14:textId="05F064D6" w:rsidR="00D74762" w:rsidRDefault="00D74762" w:rsidP="00D74762">
      <w:pPr>
        <w:spacing w:line="240" w:lineRule="auto"/>
        <w:jc w:val="center"/>
        <w:rPr>
          <w:rFonts w:ascii="TH SarabunPSK" w:hAnsi="TH SarabunPSK" w:cs="TH SarabunPSK"/>
          <w:b/>
          <w:bCs/>
          <w:color w:val="000000" w:themeColor="text1"/>
          <w:sz w:val="40"/>
          <w:szCs w:val="40"/>
        </w:rPr>
      </w:pPr>
      <w:r w:rsidRPr="00D74762">
        <w:rPr>
          <w:rFonts w:ascii="TH SarabunPSK" w:hAnsi="TH SarabunPSK" w:cs="TH SarabunPSK" w:hint="cs"/>
          <w:b/>
          <w:bCs/>
          <w:color w:val="000000" w:themeColor="text1"/>
          <w:sz w:val="40"/>
          <w:szCs w:val="40"/>
          <w:cs/>
        </w:rPr>
        <w:t xml:space="preserve">ตามเกณฑ์ </w:t>
      </w:r>
      <w:r w:rsidRPr="00D74762">
        <w:rPr>
          <w:rFonts w:ascii="TH SarabunPSK" w:hAnsi="TH SarabunPSK" w:cs="TH SarabunPSK"/>
          <w:b/>
          <w:bCs/>
          <w:color w:val="000000" w:themeColor="text1"/>
          <w:sz w:val="40"/>
          <w:szCs w:val="40"/>
        </w:rPr>
        <w:t xml:space="preserve">AUN-QA </w:t>
      </w:r>
      <w:r w:rsidRPr="00D74762">
        <w:rPr>
          <w:rFonts w:ascii="TH SarabunPSK" w:hAnsi="TH SarabunPSK" w:cs="TH SarabunPSK" w:hint="cs"/>
          <w:b/>
          <w:bCs/>
          <w:color w:val="000000" w:themeColor="text1"/>
          <w:sz w:val="40"/>
          <w:szCs w:val="40"/>
          <w:cs/>
        </w:rPr>
        <w:t>ปีการศึกษา 2568</w:t>
      </w:r>
    </w:p>
    <w:p w14:paraId="72591EFC" w14:textId="77777777" w:rsidR="004C3553" w:rsidRPr="00D74762" w:rsidRDefault="004C3553" w:rsidP="00D74762">
      <w:pPr>
        <w:spacing w:line="240" w:lineRule="auto"/>
        <w:jc w:val="center"/>
        <w:rPr>
          <w:rFonts w:ascii="TH SarabunPSK" w:hAnsi="TH SarabunPSK" w:cs="TH SarabunPSK" w:hint="cs"/>
          <w:b/>
          <w:bCs/>
          <w:color w:val="000000" w:themeColor="text1"/>
          <w:sz w:val="40"/>
          <w:szCs w:val="40"/>
          <w:cs/>
        </w:rPr>
      </w:pPr>
    </w:p>
    <w:p w14:paraId="4077A73A" w14:textId="77777777" w:rsidR="00B45376" w:rsidRPr="00B45376" w:rsidRDefault="00B45376" w:rsidP="00B45376">
      <w:pPr>
        <w:spacing w:after="0" w:line="240" w:lineRule="auto"/>
        <w:jc w:val="thaiDistribute"/>
        <w:rPr>
          <w:rFonts w:ascii="TH Sarabun New" w:hAnsi="TH Sarabun New" w:cs="TH Sarabun New"/>
          <w:b/>
          <w:bCs/>
          <w:sz w:val="32"/>
          <w:szCs w:val="32"/>
        </w:rPr>
      </w:pPr>
      <w:r w:rsidRPr="0089519E">
        <w:rPr>
          <w:rFonts w:ascii="TH SarabunPSK" w:hAnsi="TH SarabunPSK" w:cs="TH SarabunPSK"/>
          <w:b/>
          <w:bCs/>
          <w:color w:val="000000" w:themeColor="text1"/>
          <w:sz w:val="32"/>
          <w:szCs w:val="32"/>
        </w:rPr>
        <w:t>6.5 The competences of the support staff rendering student services are shown to be identified for recruitment and deployment. These competences are shown to be evaluated to ensure their continued relevance to stakeholders needs. Roles and relationships are shown to be well-defined to ensure smooth delivery of the services.</w:t>
      </w:r>
      <w:r w:rsidRPr="0089519E">
        <w:rPr>
          <w:rFonts w:ascii="TH SarabunPSK" w:hAnsi="TH SarabunPSK" w:cs="TH SarabunPSK"/>
          <w:b/>
          <w:bCs/>
          <w:color w:val="000000" w:themeColor="text1"/>
          <w:sz w:val="32"/>
          <w:szCs w:val="32"/>
          <w:cs/>
        </w:rPr>
        <w:t xml:space="preserve"> (มี (1) การกำหนดสมรรถนะเพื่อการรับเข้าทำงานและโยกย้ายของบุคลากรสายสนับสนุนที่ปฏิบัติงานด้านการให้บริการผู้เรียน </w:t>
      </w:r>
      <w:r w:rsidRPr="0089519E">
        <w:rPr>
          <w:rFonts w:ascii="TH SarabunPSK" w:hAnsi="TH SarabunPSK" w:cs="TH SarabunPSK" w:hint="cs"/>
          <w:b/>
          <w:bCs/>
          <w:color w:val="000000" w:themeColor="text1"/>
          <w:sz w:val="32"/>
          <w:szCs w:val="32"/>
          <w:cs/>
        </w:rPr>
        <w:t>(</w:t>
      </w:r>
      <w:r w:rsidRPr="0089519E">
        <w:rPr>
          <w:rFonts w:ascii="TH SarabunPSK" w:hAnsi="TH SarabunPSK" w:cs="TH SarabunPSK"/>
          <w:b/>
          <w:bCs/>
          <w:color w:val="000000" w:themeColor="text1"/>
          <w:sz w:val="32"/>
          <w:szCs w:val="32"/>
          <w:cs/>
        </w:rPr>
        <w:t>ตามข้อ 6.1-6.4</w:t>
      </w:r>
      <w:r w:rsidRPr="0089519E">
        <w:rPr>
          <w:rFonts w:ascii="TH SarabunPSK" w:hAnsi="TH SarabunPSK" w:cs="TH SarabunPSK" w:hint="cs"/>
          <w:b/>
          <w:bCs/>
          <w:color w:val="000000" w:themeColor="text1"/>
          <w:sz w:val="32"/>
          <w:szCs w:val="32"/>
          <w:cs/>
        </w:rPr>
        <w:t xml:space="preserve">) </w:t>
      </w:r>
      <w:r w:rsidRPr="0089519E">
        <w:rPr>
          <w:rFonts w:ascii="TH SarabunPSK" w:hAnsi="TH SarabunPSK" w:cs="TH SarabunPSK"/>
          <w:b/>
          <w:bCs/>
          <w:color w:val="000000" w:themeColor="text1"/>
          <w:sz w:val="32"/>
          <w:szCs w:val="32"/>
          <w:cs/>
        </w:rPr>
        <w:t>โดยสมรรถนะที่กำหนดไว้นั้นต้องได้รับการประเมินเพื่อให้มั่นใจว่าบุคลากรสายสนับสนุนสามารถให้บริการที่ตอบสนองต่อความต้องการของผู้มีส่วนได้เสียหรือผู้รับบริการ รวมทั้ง (2) การกำหนด</w:t>
      </w:r>
      <w:r w:rsidRPr="00B45376">
        <w:rPr>
          <w:rFonts w:ascii="TH Sarabun New" w:hAnsi="TH Sarabun New" w:cs="TH Sarabun New"/>
          <w:b/>
          <w:bCs/>
          <w:sz w:val="32"/>
          <w:szCs w:val="32"/>
          <w:cs/>
        </w:rPr>
        <w:t>บทบาทและหน้าที่ความรับผิดชอบของบุคลากรสายวิชาการเพื่อสามารถให้บริการได้อย่างราบรื่น มีประสิทธิภาพ</w:t>
      </w:r>
      <w:r w:rsidRPr="00B45376">
        <w:rPr>
          <w:rFonts w:ascii="TH Sarabun New" w:eastAsia="Times New Roman" w:hAnsi="TH Sarabun New" w:cs="TH Sarabun New"/>
          <w:b/>
          <w:bCs/>
          <w:sz w:val="32"/>
          <w:szCs w:val="32"/>
        </w:rPr>
        <w:t>)</w:t>
      </w:r>
    </w:p>
    <w:p w14:paraId="49572427" w14:textId="77777777" w:rsidR="00B45376" w:rsidRPr="00B45376" w:rsidRDefault="00B45376" w:rsidP="00B45376">
      <w:pPr>
        <w:spacing w:after="0" w:line="240" w:lineRule="auto"/>
        <w:jc w:val="thaiDistribute"/>
        <w:rPr>
          <w:rFonts w:ascii="TH Sarabun New" w:hAnsi="TH Sarabun New" w:cs="TH Sarabun New"/>
          <w:sz w:val="32"/>
          <w:szCs w:val="32"/>
        </w:rPr>
      </w:pPr>
    </w:p>
    <w:p w14:paraId="2F12BBF8" w14:textId="77777777" w:rsidR="00B45376" w:rsidRPr="00B45376" w:rsidRDefault="00B45376" w:rsidP="00B45376">
      <w:pPr>
        <w:spacing w:after="0" w:line="240" w:lineRule="auto"/>
        <w:jc w:val="thaiDistribute"/>
        <w:rPr>
          <w:rFonts w:ascii="TH Sarabun New" w:hAnsi="TH Sarabun New" w:cs="TH Sarabun New"/>
          <w:sz w:val="32"/>
          <w:szCs w:val="32"/>
        </w:rPr>
      </w:pPr>
      <w:r w:rsidRPr="00B45376">
        <w:rPr>
          <w:rFonts w:ascii="TH Sarabun New" w:hAnsi="TH Sarabun New" w:cs="TH Sarabun New"/>
          <w:b/>
          <w:bCs/>
          <w:sz w:val="32"/>
          <w:szCs w:val="32"/>
          <w:highlight w:val="yellow"/>
          <w:cs/>
        </w:rPr>
        <w:t>ตารางที่</w:t>
      </w:r>
      <w:r w:rsidRPr="00B45376">
        <w:rPr>
          <w:rFonts w:ascii="TH Sarabun New" w:hAnsi="TH Sarabun New" w:cs="TH Sarabun New"/>
          <w:b/>
          <w:bCs/>
          <w:sz w:val="32"/>
          <w:szCs w:val="32"/>
          <w:highlight w:val="yellow"/>
        </w:rPr>
        <w:fldChar w:fldCharType="begin"/>
      </w:r>
      <w:r w:rsidRPr="00B45376">
        <w:rPr>
          <w:rFonts w:ascii="TH Sarabun New" w:hAnsi="TH Sarabun New" w:cs="TH Sarabun New"/>
          <w:b/>
          <w:bCs/>
          <w:sz w:val="32"/>
          <w:szCs w:val="32"/>
          <w:highlight w:val="yellow"/>
        </w:rPr>
        <w:instrText xml:space="preserve"> MACROBUTTON  AcceptAllChangesInDoc [</w:instrText>
      </w:r>
      <w:r w:rsidRPr="00B45376">
        <w:rPr>
          <w:rFonts w:ascii="TH Sarabun New" w:hAnsi="TH Sarabun New" w:cs="TH Sarabun New"/>
          <w:b/>
          <w:bCs/>
          <w:sz w:val="32"/>
          <w:szCs w:val="32"/>
          <w:highlight w:val="yellow"/>
          <w:cs/>
        </w:rPr>
        <w:instrText>คลิกพิมพ์]</w:instrText>
      </w:r>
      <w:r w:rsidRPr="00B45376">
        <w:rPr>
          <w:rFonts w:ascii="TH Sarabun New" w:hAnsi="TH Sarabun New" w:cs="TH Sarabun New"/>
          <w:b/>
          <w:bCs/>
          <w:sz w:val="32"/>
          <w:szCs w:val="32"/>
          <w:highlight w:val="yellow"/>
        </w:rPr>
        <w:instrText xml:space="preserve"> </w:instrText>
      </w:r>
      <w:r w:rsidRPr="00B45376">
        <w:rPr>
          <w:rFonts w:ascii="TH Sarabun New" w:hAnsi="TH Sarabun New" w:cs="TH Sarabun New"/>
          <w:b/>
          <w:bCs/>
          <w:sz w:val="32"/>
          <w:szCs w:val="32"/>
          <w:highlight w:val="yellow"/>
        </w:rPr>
        <w:fldChar w:fldCharType="end"/>
      </w:r>
      <w:r w:rsidRPr="00B45376">
        <w:rPr>
          <w:rFonts w:ascii="TH Sarabun New" w:hAnsi="TH Sarabun New" w:cs="TH Sarabun New"/>
          <w:sz w:val="32"/>
          <w:szCs w:val="32"/>
          <w:highlight w:val="yellow"/>
          <w:cs/>
        </w:rPr>
        <w:t>จำนวนและคุณวุฒิการศึกษาของเจ้าหน้าที่สนับสนุน (ณ วันที่</w:t>
      </w:r>
      <w:r w:rsidRPr="00B45376">
        <w:rPr>
          <w:rFonts w:ascii="TH Sarabun New" w:hAnsi="TH Sarabun New" w:cs="TH Sarabun New"/>
          <w:sz w:val="32"/>
          <w:szCs w:val="32"/>
          <w:highlight w:val="yellow"/>
        </w:rPr>
        <w:t xml:space="preserve"> </w:t>
      </w:r>
      <w:r w:rsidRPr="00B45376">
        <w:rPr>
          <w:rFonts w:ascii="TH Sarabun New" w:hAnsi="TH Sarabun New" w:cs="TH Sarabun New"/>
          <w:sz w:val="32"/>
          <w:szCs w:val="32"/>
          <w:highlight w:val="yellow"/>
        </w:rPr>
        <w:fldChar w:fldCharType="begin"/>
      </w:r>
      <w:r w:rsidRPr="00B45376">
        <w:rPr>
          <w:rFonts w:ascii="TH Sarabun New" w:hAnsi="TH Sarabun New" w:cs="TH Sarabun New"/>
          <w:sz w:val="32"/>
          <w:szCs w:val="32"/>
          <w:highlight w:val="yellow"/>
        </w:rPr>
        <w:instrText xml:space="preserve"> MACROBUTTON  AcceptAllChangesInDoc [</w:instrText>
      </w:r>
      <w:r w:rsidRPr="00B45376">
        <w:rPr>
          <w:rFonts w:ascii="TH Sarabun New" w:hAnsi="TH Sarabun New" w:cs="TH Sarabun New"/>
          <w:sz w:val="32"/>
          <w:szCs w:val="32"/>
          <w:highlight w:val="yellow"/>
          <w:cs/>
        </w:rPr>
        <w:instrText>คลิกพิมพ์]</w:instrText>
      </w:r>
      <w:r w:rsidRPr="00B45376">
        <w:rPr>
          <w:rFonts w:ascii="TH Sarabun New" w:hAnsi="TH Sarabun New" w:cs="TH Sarabun New"/>
          <w:sz w:val="32"/>
          <w:szCs w:val="32"/>
          <w:highlight w:val="yellow"/>
        </w:rPr>
        <w:instrText xml:space="preserve"> </w:instrText>
      </w:r>
      <w:r w:rsidRPr="00B45376">
        <w:rPr>
          <w:rFonts w:ascii="TH Sarabun New" w:hAnsi="TH Sarabun New" w:cs="TH Sarabun New"/>
          <w:sz w:val="32"/>
          <w:szCs w:val="32"/>
          <w:highlight w:val="yellow"/>
        </w:rPr>
        <w:fldChar w:fldCharType="end"/>
      </w:r>
      <w:r w:rsidRPr="00B45376">
        <w:rPr>
          <w:rFonts w:ascii="TH Sarabun New" w:hAnsi="TH Sarabun New" w:cs="TH Sarabun New"/>
          <w:sz w:val="32"/>
          <w:szCs w:val="32"/>
          <w:highlight w:val="yellow"/>
          <w:cs/>
        </w:rPr>
        <w:t>)</w:t>
      </w:r>
      <w:r w:rsidRPr="00B45376">
        <w:rPr>
          <w:rFonts w:ascii="TH Sarabun New" w:hAnsi="TH Sarabun New" w:cs="TH Sarabun New"/>
          <w:sz w:val="32"/>
          <w:szCs w:val="32"/>
          <w:cs/>
        </w:rPr>
        <w:t xml:space="preserve"> </w:t>
      </w:r>
    </w:p>
    <w:tbl>
      <w:tblPr>
        <w:tblStyle w:val="TableGrid"/>
        <w:tblW w:w="9715" w:type="dxa"/>
        <w:tblLayout w:type="fixed"/>
        <w:tblLook w:val="04A0" w:firstRow="1" w:lastRow="0" w:firstColumn="1" w:lastColumn="0" w:noHBand="0" w:noVBand="1"/>
      </w:tblPr>
      <w:tblGrid>
        <w:gridCol w:w="4135"/>
        <w:gridCol w:w="1620"/>
        <w:gridCol w:w="990"/>
        <w:gridCol w:w="990"/>
        <w:gridCol w:w="990"/>
        <w:gridCol w:w="990"/>
      </w:tblGrid>
      <w:tr w:rsidR="00B45376" w:rsidRPr="00B45376" w14:paraId="1564E8C2" w14:textId="77777777" w:rsidTr="00317B57">
        <w:trPr>
          <w:tblHeader/>
        </w:trPr>
        <w:tc>
          <w:tcPr>
            <w:tcW w:w="4135" w:type="dxa"/>
            <w:vMerge w:val="restart"/>
            <w:shd w:val="clear" w:color="auto" w:fill="F4B083" w:themeFill="accent2" w:themeFillTint="99"/>
            <w:vAlign w:val="center"/>
          </w:tcPr>
          <w:p w14:paraId="7CC1DDBA" w14:textId="77777777" w:rsidR="00B45376" w:rsidRPr="00B45376" w:rsidRDefault="00B45376" w:rsidP="00B45376">
            <w:pPr>
              <w:jc w:val="center"/>
              <w:rPr>
                <w:rFonts w:ascii="TH Sarabun New" w:hAnsi="TH Sarabun New" w:cs="TH Sarabun New"/>
                <w:b/>
                <w:bCs/>
                <w:sz w:val="32"/>
                <w:szCs w:val="32"/>
              </w:rPr>
            </w:pPr>
            <w:r w:rsidRPr="00B45376">
              <w:rPr>
                <w:rFonts w:ascii="TH Sarabun New" w:hAnsi="TH Sarabun New" w:cs="TH Sarabun New"/>
                <w:b/>
                <w:bCs/>
                <w:sz w:val="32"/>
                <w:szCs w:val="32"/>
                <w:cs/>
              </w:rPr>
              <w:t>เจ้าหน้าที่สนับสนุน</w:t>
            </w:r>
          </w:p>
        </w:tc>
        <w:tc>
          <w:tcPr>
            <w:tcW w:w="4590" w:type="dxa"/>
            <w:gridSpan w:val="4"/>
            <w:shd w:val="clear" w:color="auto" w:fill="F4B083" w:themeFill="accent2" w:themeFillTint="99"/>
            <w:vAlign w:val="center"/>
          </w:tcPr>
          <w:p w14:paraId="34641119" w14:textId="77777777" w:rsidR="00B45376" w:rsidRPr="00B45376" w:rsidRDefault="00B45376" w:rsidP="00B45376">
            <w:pPr>
              <w:jc w:val="center"/>
              <w:rPr>
                <w:rFonts w:ascii="TH Sarabun New" w:hAnsi="TH Sarabun New" w:cs="TH Sarabun New"/>
                <w:b/>
                <w:bCs/>
                <w:sz w:val="32"/>
                <w:szCs w:val="32"/>
              </w:rPr>
            </w:pPr>
            <w:r w:rsidRPr="00B45376">
              <w:rPr>
                <w:rFonts w:ascii="TH Sarabun New" w:hAnsi="TH Sarabun New" w:cs="TH Sarabun New"/>
                <w:b/>
                <w:bCs/>
                <w:sz w:val="32"/>
                <w:szCs w:val="32"/>
                <w:cs/>
              </w:rPr>
              <w:t>ระดับการศึกษาสูงสุดที่สำเร็จ (คน)</w:t>
            </w:r>
          </w:p>
        </w:tc>
        <w:tc>
          <w:tcPr>
            <w:tcW w:w="990" w:type="dxa"/>
            <w:vMerge w:val="restart"/>
            <w:shd w:val="clear" w:color="auto" w:fill="F4B083" w:themeFill="accent2" w:themeFillTint="99"/>
            <w:vAlign w:val="center"/>
          </w:tcPr>
          <w:p w14:paraId="7DF0AE8A" w14:textId="77777777" w:rsidR="00B45376" w:rsidRPr="00B45376" w:rsidRDefault="00B45376" w:rsidP="00B45376">
            <w:pPr>
              <w:jc w:val="center"/>
              <w:rPr>
                <w:rFonts w:ascii="TH Sarabun New" w:hAnsi="TH Sarabun New" w:cs="TH Sarabun New"/>
                <w:b/>
                <w:bCs/>
                <w:sz w:val="32"/>
                <w:szCs w:val="32"/>
              </w:rPr>
            </w:pPr>
            <w:r w:rsidRPr="00B45376">
              <w:rPr>
                <w:rFonts w:ascii="TH Sarabun New" w:hAnsi="TH Sarabun New" w:cs="TH Sarabun New"/>
                <w:b/>
                <w:bCs/>
                <w:sz w:val="32"/>
                <w:szCs w:val="32"/>
                <w:cs/>
              </w:rPr>
              <w:t>รวม (คน)</w:t>
            </w:r>
          </w:p>
        </w:tc>
      </w:tr>
      <w:tr w:rsidR="00B45376" w:rsidRPr="00B45376" w14:paraId="7173E439" w14:textId="77777777" w:rsidTr="00317B57">
        <w:tc>
          <w:tcPr>
            <w:tcW w:w="4135" w:type="dxa"/>
            <w:vMerge/>
            <w:shd w:val="clear" w:color="auto" w:fill="F4B083" w:themeFill="accent2" w:themeFillTint="99"/>
            <w:vAlign w:val="center"/>
          </w:tcPr>
          <w:p w14:paraId="5B42216F" w14:textId="77777777" w:rsidR="00B45376" w:rsidRPr="00B45376" w:rsidRDefault="00B45376" w:rsidP="00B45376">
            <w:pPr>
              <w:jc w:val="center"/>
              <w:rPr>
                <w:rFonts w:ascii="TH Sarabun New" w:hAnsi="TH Sarabun New" w:cs="TH Sarabun New"/>
                <w:b/>
                <w:bCs/>
                <w:sz w:val="32"/>
                <w:szCs w:val="32"/>
              </w:rPr>
            </w:pPr>
          </w:p>
        </w:tc>
        <w:tc>
          <w:tcPr>
            <w:tcW w:w="1620" w:type="dxa"/>
            <w:shd w:val="clear" w:color="auto" w:fill="F4B083" w:themeFill="accent2" w:themeFillTint="99"/>
            <w:vAlign w:val="center"/>
          </w:tcPr>
          <w:p w14:paraId="130979B1" w14:textId="77777777" w:rsidR="00B45376" w:rsidRPr="00B45376" w:rsidRDefault="00B45376" w:rsidP="00B45376">
            <w:pPr>
              <w:jc w:val="center"/>
              <w:rPr>
                <w:rFonts w:ascii="TH Sarabun New" w:hAnsi="TH Sarabun New" w:cs="TH Sarabun New"/>
                <w:b/>
                <w:bCs/>
                <w:sz w:val="32"/>
                <w:szCs w:val="32"/>
              </w:rPr>
            </w:pPr>
            <w:r w:rsidRPr="00B45376">
              <w:rPr>
                <w:rFonts w:ascii="TH Sarabun New" w:hAnsi="TH Sarabun New" w:cs="TH Sarabun New"/>
                <w:b/>
                <w:bCs/>
                <w:sz w:val="32"/>
                <w:szCs w:val="32"/>
                <w:cs/>
              </w:rPr>
              <w:t>ต่ำกว่าปริญญาตรี</w:t>
            </w:r>
          </w:p>
        </w:tc>
        <w:tc>
          <w:tcPr>
            <w:tcW w:w="990" w:type="dxa"/>
            <w:shd w:val="clear" w:color="auto" w:fill="F4B083" w:themeFill="accent2" w:themeFillTint="99"/>
            <w:vAlign w:val="center"/>
          </w:tcPr>
          <w:p w14:paraId="6D8E3106" w14:textId="77777777" w:rsidR="00B45376" w:rsidRPr="00B45376" w:rsidRDefault="00B45376" w:rsidP="00B45376">
            <w:pPr>
              <w:ind w:left="-106" w:right="-112"/>
              <w:jc w:val="center"/>
              <w:rPr>
                <w:rFonts w:ascii="TH Sarabun New" w:hAnsi="TH Sarabun New" w:cs="TH Sarabun New"/>
                <w:b/>
                <w:bCs/>
                <w:sz w:val="32"/>
                <w:szCs w:val="32"/>
              </w:rPr>
            </w:pPr>
            <w:r w:rsidRPr="00B45376">
              <w:rPr>
                <w:rFonts w:ascii="TH Sarabun New" w:hAnsi="TH Sarabun New" w:cs="TH Sarabun New"/>
                <w:b/>
                <w:bCs/>
                <w:sz w:val="32"/>
                <w:szCs w:val="32"/>
                <w:cs/>
              </w:rPr>
              <w:t>ปริญญาตรี</w:t>
            </w:r>
          </w:p>
        </w:tc>
        <w:tc>
          <w:tcPr>
            <w:tcW w:w="990" w:type="dxa"/>
            <w:shd w:val="clear" w:color="auto" w:fill="F4B083" w:themeFill="accent2" w:themeFillTint="99"/>
            <w:vAlign w:val="center"/>
          </w:tcPr>
          <w:p w14:paraId="02FB9617" w14:textId="77777777" w:rsidR="00B45376" w:rsidRPr="00B45376" w:rsidRDefault="00B45376" w:rsidP="00B45376">
            <w:pPr>
              <w:ind w:left="-112" w:right="-106"/>
              <w:jc w:val="center"/>
              <w:rPr>
                <w:rFonts w:ascii="TH Sarabun New" w:hAnsi="TH Sarabun New" w:cs="TH Sarabun New"/>
                <w:b/>
                <w:bCs/>
                <w:sz w:val="32"/>
                <w:szCs w:val="32"/>
              </w:rPr>
            </w:pPr>
            <w:r w:rsidRPr="00B45376">
              <w:rPr>
                <w:rFonts w:ascii="TH Sarabun New" w:hAnsi="TH Sarabun New" w:cs="TH Sarabun New"/>
                <w:b/>
                <w:bCs/>
                <w:sz w:val="32"/>
                <w:szCs w:val="32"/>
                <w:cs/>
              </w:rPr>
              <w:t>ปริญญาโท</w:t>
            </w:r>
          </w:p>
        </w:tc>
        <w:tc>
          <w:tcPr>
            <w:tcW w:w="990" w:type="dxa"/>
            <w:shd w:val="clear" w:color="auto" w:fill="F4B083" w:themeFill="accent2" w:themeFillTint="99"/>
            <w:vAlign w:val="center"/>
          </w:tcPr>
          <w:p w14:paraId="08B99AD8" w14:textId="77777777" w:rsidR="00B45376" w:rsidRPr="00B45376" w:rsidRDefault="00B45376" w:rsidP="00B45376">
            <w:pPr>
              <w:ind w:left="-103" w:right="-115"/>
              <w:jc w:val="center"/>
              <w:rPr>
                <w:rFonts w:ascii="TH Sarabun New" w:hAnsi="TH Sarabun New" w:cs="TH Sarabun New"/>
                <w:b/>
                <w:bCs/>
                <w:sz w:val="32"/>
                <w:szCs w:val="32"/>
              </w:rPr>
            </w:pPr>
            <w:r w:rsidRPr="00B45376">
              <w:rPr>
                <w:rFonts w:ascii="TH Sarabun New" w:hAnsi="TH Sarabun New" w:cs="TH Sarabun New"/>
                <w:b/>
                <w:bCs/>
                <w:sz w:val="32"/>
                <w:szCs w:val="32"/>
                <w:cs/>
              </w:rPr>
              <w:t>ปริญญาเอก</w:t>
            </w:r>
          </w:p>
        </w:tc>
        <w:tc>
          <w:tcPr>
            <w:tcW w:w="990" w:type="dxa"/>
            <w:vMerge/>
            <w:shd w:val="clear" w:color="auto" w:fill="F4B083" w:themeFill="accent2" w:themeFillTint="99"/>
            <w:vAlign w:val="center"/>
          </w:tcPr>
          <w:p w14:paraId="53760392" w14:textId="77777777" w:rsidR="00B45376" w:rsidRPr="00B45376" w:rsidRDefault="00B45376" w:rsidP="00B45376">
            <w:pPr>
              <w:jc w:val="center"/>
              <w:rPr>
                <w:rFonts w:ascii="TH Sarabun New" w:hAnsi="TH Sarabun New" w:cs="TH Sarabun New"/>
                <w:b/>
                <w:bCs/>
                <w:sz w:val="32"/>
                <w:szCs w:val="32"/>
              </w:rPr>
            </w:pPr>
          </w:p>
        </w:tc>
      </w:tr>
      <w:tr w:rsidR="00B45376" w:rsidRPr="00B45376" w14:paraId="641D2F9E" w14:textId="77777777" w:rsidTr="00317B57">
        <w:tc>
          <w:tcPr>
            <w:tcW w:w="4135" w:type="dxa"/>
          </w:tcPr>
          <w:p w14:paraId="06075AB8" w14:textId="77777777" w:rsidR="00B45376" w:rsidRPr="00B45376" w:rsidRDefault="00B45376" w:rsidP="00B45376">
            <w:pPr>
              <w:rPr>
                <w:rFonts w:ascii="TH Sarabun New" w:hAnsi="TH Sarabun New" w:cs="TH Sarabun New"/>
                <w:sz w:val="32"/>
                <w:szCs w:val="32"/>
              </w:rPr>
            </w:pPr>
            <w:r w:rsidRPr="00B45376">
              <w:rPr>
                <w:rFonts w:ascii="TH Sarabun New" w:hAnsi="TH Sarabun New" w:cs="TH Sarabun New"/>
                <w:sz w:val="32"/>
                <w:szCs w:val="32"/>
                <w:cs/>
              </w:rPr>
              <w:t>เจ้าหน้าที่</w:t>
            </w:r>
            <w:bookmarkStart w:id="0" w:name="_Hlk234231643"/>
            <w:r w:rsidRPr="00B45376">
              <w:rPr>
                <w:rFonts w:ascii="TH Sarabun New" w:hAnsi="TH Sarabun New" w:cs="TH Sarabun New"/>
                <w:sz w:val="32"/>
                <w:szCs w:val="32"/>
                <w:cs/>
              </w:rPr>
              <w:t>สำนักงานตำรวจ มหาวิทยาลัย</w:t>
            </w:r>
          </w:p>
          <w:p w14:paraId="632FE9A2" w14:textId="77777777" w:rsidR="00B45376" w:rsidRPr="00B45376" w:rsidRDefault="00B45376" w:rsidP="00B45376">
            <w:pPr>
              <w:rPr>
                <w:rFonts w:ascii="TH Sarabun New" w:hAnsi="TH Sarabun New" w:cs="TH Sarabun New"/>
                <w:sz w:val="32"/>
                <w:szCs w:val="32"/>
                <w:cs/>
              </w:rPr>
            </w:pPr>
            <w:r w:rsidRPr="00B45376">
              <w:rPr>
                <w:rFonts w:ascii="TH Sarabun New" w:hAnsi="TH Sarabun New" w:cs="TH Sarabun New"/>
                <w:sz w:val="32"/>
                <w:szCs w:val="32"/>
                <w:cs/>
              </w:rPr>
              <w:t>รังสิต</w:t>
            </w:r>
            <w:bookmarkEnd w:id="0"/>
          </w:p>
        </w:tc>
        <w:tc>
          <w:tcPr>
            <w:tcW w:w="1620" w:type="dxa"/>
          </w:tcPr>
          <w:p w14:paraId="4022CCCF"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rPr>
              <w:t>115</w:t>
            </w:r>
          </w:p>
          <w:p w14:paraId="1217FCB1" w14:textId="77777777" w:rsidR="00B45376" w:rsidRPr="00B45376" w:rsidRDefault="00B45376" w:rsidP="00B45376">
            <w:pPr>
              <w:jc w:val="center"/>
              <w:rPr>
                <w:rFonts w:ascii="TH Sarabun New" w:hAnsi="TH Sarabun New" w:cs="TH Sarabun New"/>
                <w:sz w:val="32"/>
                <w:szCs w:val="32"/>
              </w:rPr>
            </w:pPr>
          </w:p>
        </w:tc>
        <w:tc>
          <w:tcPr>
            <w:tcW w:w="990" w:type="dxa"/>
          </w:tcPr>
          <w:p w14:paraId="3D45BD76"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rPr>
              <w:t>30</w:t>
            </w:r>
          </w:p>
        </w:tc>
        <w:tc>
          <w:tcPr>
            <w:tcW w:w="990" w:type="dxa"/>
          </w:tcPr>
          <w:p w14:paraId="37822352"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rPr>
              <w:t>2</w:t>
            </w:r>
          </w:p>
        </w:tc>
        <w:tc>
          <w:tcPr>
            <w:tcW w:w="990" w:type="dxa"/>
          </w:tcPr>
          <w:p w14:paraId="1691D742"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rPr>
              <w:t>0</w:t>
            </w:r>
          </w:p>
        </w:tc>
        <w:tc>
          <w:tcPr>
            <w:tcW w:w="990" w:type="dxa"/>
          </w:tcPr>
          <w:p w14:paraId="73FBC9FA"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rPr>
              <w:t>147</w:t>
            </w:r>
          </w:p>
          <w:p w14:paraId="1D807535" w14:textId="77777777" w:rsidR="00B45376" w:rsidRPr="00B45376" w:rsidRDefault="00B45376" w:rsidP="00B45376">
            <w:pPr>
              <w:jc w:val="center"/>
              <w:rPr>
                <w:rFonts w:ascii="TH Sarabun New" w:hAnsi="TH Sarabun New" w:cs="TH Sarabun New"/>
                <w:sz w:val="32"/>
                <w:szCs w:val="32"/>
              </w:rPr>
            </w:pPr>
          </w:p>
        </w:tc>
      </w:tr>
      <w:tr w:rsidR="00B45376" w:rsidRPr="00B45376" w14:paraId="4F1EC458" w14:textId="77777777" w:rsidTr="00317B57">
        <w:trPr>
          <w:trHeight w:val="5306"/>
        </w:trPr>
        <w:tc>
          <w:tcPr>
            <w:tcW w:w="4135" w:type="dxa"/>
          </w:tcPr>
          <w:p w14:paraId="4EB8B789" w14:textId="77777777" w:rsidR="00B45376" w:rsidRPr="00B45376" w:rsidRDefault="00B45376" w:rsidP="00B45376">
            <w:pPr>
              <w:jc w:val="thaiDistribute"/>
              <w:rPr>
                <w:rFonts w:ascii="TH Sarabun New" w:hAnsi="TH Sarabun New" w:cs="TH Sarabun New"/>
                <w:b/>
                <w:bCs/>
                <w:sz w:val="32"/>
                <w:szCs w:val="32"/>
              </w:rPr>
            </w:pPr>
            <w:r w:rsidRPr="00B45376">
              <w:rPr>
                <w:rFonts w:ascii="TH Sarabun New" w:hAnsi="TH Sarabun New" w:cs="TH Sarabun New"/>
                <w:b/>
                <w:bCs/>
                <w:sz w:val="32"/>
                <w:szCs w:val="32"/>
                <w:cs/>
              </w:rPr>
              <w:lastRenderedPageBreak/>
              <w:t>1. ฝ่ายปฏิบัติการ</w:t>
            </w:r>
          </w:p>
          <w:p w14:paraId="1F65D545" w14:textId="77777777" w:rsidR="00B45376" w:rsidRPr="00B45376" w:rsidRDefault="00B45376" w:rsidP="00B45376">
            <w:pPr>
              <w:jc w:val="thaiDistribute"/>
              <w:rPr>
                <w:rFonts w:ascii="TH Sarabun New" w:hAnsi="TH Sarabun New" w:cs="TH Sarabun New"/>
                <w:sz w:val="32"/>
                <w:szCs w:val="32"/>
                <w:cs/>
              </w:rPr>
            </w:pPr>
            <w:r w:rsidRPr="00B45376">
              <w:rPr>
                <w:rFonts w:ascii="TH Sarabun New" w:hAnsi="TH Sarabun New" w:cs="TH Sarabun New"/>
                <w:sz w:val="32"/>
                <w:szCs w:val="32"/>
                <w:cs/>
              </w:rPr>
              <w:t>ประกอบด้วยตำแหน่ง รองผู้อำนวยการฝ่ายปฏิบัติการ หัวหน้างานฝ่ายปฏิบัติการ หัวหน้างานสายตรวจ หัวหน้างานฝ่ายจราจร เจ้าหน้าที่ตำรวจมหาวิทยาลัย (ตร.ม.) ประจำอาคาร ตร.ม.จราจร ตร.ม.สายตรวจ และ ตร.ม.ประจำด่านเข้า–ออก ซึ่งมีหน้าที่กำกับดูแล ควบคุม และปฏิบัติภารกิจด้านการรักษาความปลอดภัยและความสงบเรียบร้อยภายในพื้นที่มหาวิทยาลัยรังสิตและบริเวณโดยรอบ           โดยฝ่ายปฏิบัติการมีหน้าที่ดำเนินการ ตรวจตรา เฝ้าระวัง ป้องปราม และระงับเหตุการณ์ ที่อาจส่งผลกระทบต่อชีวิต ร่างกาย และทรัพย์สินของนักศึกษา บุคลากร ตลอดจนผู้มาติดต่อ หรือใช้บริการภายในมหาวิทยาลัย รวมทั้งปฏิบัติหน้าที่ดูแลความเรียบร้อยภายในอาคารสถานที่ต่าง ๆ ของมหาวิทยาลัย นอกจากนี้ ยังมีหน้าที่ อำนวยความสะดวกด้านการจราจร ภายในเส้นทางการจราจรของมหาวิทยาลัยรังสิต รวมถึงการจัดระเบียบการใช้พื้นที่ลานจอดรถ การควบคุมและตรวจสอบการเข้า–ออกของบุคคลและยานพาหนะผ่านด่านควบคุมต่าง ๆ การตรวจสอบเหตุการณ์และรายงานสถานการณ์ที่เกิดขึ้นต่อผู้บังคับบัญชา ตลอดจนสนับสนุนการดูแลความปลอดภัยในการจัดกิจกรรมต่าง ๆ ของมหาวิทยาลัย เพื่อให้การดำเนินงานภายใน</w:t>
            </w:r>
            <w:r w:rsidRPr="00B45376">
              <w:rPr>
                <w:rFonts w:ascii="TH Sarabun New" w:hAnsi="TH Sarabun New" w:cs="TH Sarabun New"/>
                <w:sz w:val="32"/>
                <w:szCs w:val="32"/>
                <w:cs/>
              </w:rPr>
              <w:lastRenderedPageBreak/>
              <w:t>มหาวิทยาลัยเป็นไปด้วยความเรียบร้อยและปลอดภัย</w:t>
            </w:r>
          </w:p>
        </w:tc>
        <w:tc>
          <w:tcPr>
            <w:tcW w:w="1620" w:type="dxa"/>
          </w:tcPr>
          <w:p w14:paraId="20B36B05"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cs/>
              </w:rPr>
              <w:lastRenderedPageBreak/>
              <w:t>113</w:t>
            </w:r>
          </w:p>
        </w:tc>
        <w:tc>
          <w:tcPr>
            <w:tcW w:w="990" w:type="dxa"/>
          </w:tcPr>
          <w:p w14:paraId="1E1D6613"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cs/>
              </w:rPr>
              <w:t>18</w:t>
            </w:r>
          </w:p>
        </w:tc>
        <w:tc>
          <w:tcPr>
            <w:tcW w:w="990" w:type="dxa"/>
          </w:tcPr>
          <w:p w14:paraId="68E1B6C6"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cs/>
              </w:rPr>
              <w:t>0</w:t>
            </w:r>
          </w:p>
        </w:tc>
        <w:tc>
          <w:tcPr>
            <w:tcW w:w="990" w:type="dxa"/>
          </w:tcPr>
          <w:p w14:paraId="362DBBE6"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cs/>
              </w:rPr>
              <w:t>0</w:t>
            </w:r>
          </w:p>
        </w:tc>
        <w:tc>
          <w:tcPr>
            <w:tcW w:w="990" w:type="dxa"/>
          </w:tcPr>
          <w:p w14:paraId="138E2499"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cs/>
              </w:rPr>
              <w:t>131</w:t>
            </w:r>
          </w:p>
        </w:tc>
      </w:tr>
      <w:tr w:rsidR="00B45376" w:rsidRPr="00B45376" w14:paraId="129C7D60" w14:textId="77777777" w:rsidTr="00317B57">
        <w:trPr>
          <w:trHeight w:val="3154"/>
        </w:trPr>
        <w:tc>
          <w:tcPr>
            <w:tcW w:w="4135" w:type="dxa"/>
          </w:tcPr>
          <w:p w14:paraId="6A5F37BC" w14:textId="77777777" w:rsidR="00B45376" w:rsidRPr="00B45376" w:rsidRDefault="00B45376" w:rsidP="00B45376">
            <w:pPr>
              <w:rPr>
                <w:rFonts w:ascii="TH Sarabun New" w:hAnsi="TH Sarabun New" w:cs="TH Sarabun New"/>
                <w:b/>
                <w:bCs/>
                <w:sz w:val="32"/>
                <w:szCs w:val="32"/>
              </w:rPr>
            </w:pPr>
            <w:r w:rsidRPr="00B45376">
              <w:rPr>
                <w:rFonts w:ascii="TH Sarabun New" w:hAnsi="TH Sarabun New" w:cs="TH Sarabun New"/>
                <w:b/>
                <w:bCs/>
                <w:sz w:val="32"/>
                <w:szCs w:val="32"/>
                <w:cs/>
              </w:rPr>
              <w:t>2. ฝ่ายกิจการพิเศษ</w:t>
            </w:r>
          </w:p>
          <w:p w14:paraId="6F676641" w14:textId="095E4083" w:rsidR="00B45376" w:rsidRPr="00B45376" w:rsidRDefault="00B45376" w:rsidP="00B45376">
            <w:pPr>
              <w:rPr>
                <w:rFonts w:ascii="TH Sarabun New" w:hAnsi="TH Sarabun New" w:cs="TH Sarabun New"/>
                <w:sz w:val="32"/>
                <w:szCs w:val="32"/>
                <w:cs/>
              </w:rPr>
            </w:pPr>
            <w:r w:rsidRPr="00B45376">
              <w:rPr>
                <w:rFonts w:ascii="TH Sarabun New" w:hAnsi="TH Sarabun New" w:cs="TH Sarabun New"/>
                <w:sz w:val="32"/>
                <w:szCs w:val="32"/>
                <w:cs/>
              </w:rPr>
              <w:t>ประกอบด้วยตำแหน่ง รองผู้อำนวยการฝ่ายกิจการพิเศษ และธุรการ ปฏิบัติหน้าที่สนับสนุนงานด้านธุรการ การประสานงาน การจัดทำเอกสาร การออกหนังสือ รวมถึงการอำนวยความสะดวกด้านการติดต่อประสานงานระหว่างหน่วยงานภายในและภายนอก เพื่อสนับสนุนการดำเนินงานของสำนักงานตำรวจมหาวิทยาลัยให้เป็นไปอย่างมีประสิทธิภาพ</w:t>
            </w:r>
          </w:p>
        </w:tc>
        <w:tc>
          <w:tcPr>
            <w:tcW w:w="1620" w:type="dxa"/>
          </w:tcPr>
          <w:p w14:paraId="6CCAC837"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cs/>
              </w:rPr>
              <w:t>0</w:t>
            </w:r>
          </w:p>
        </w:tc>
        <w:tc>
          <w:tcPr>
            <w:tcW w:w="990" w:type="dxa"/>
          </w:tcPr>
          <w:p w14:paraId="3A6FE8E2"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cs/>
              </w:rPr>
              <w:t>4</w:t>
            </w:r>
          </w:p>
        </w:tc>
        <w:tc>
          <w:tcPr>
            <w:tcW w:w="990" w:type="dxa"/>
          </w:tcPr>
          <w:p w14:paraId="7245E62A"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cs/>
              </w:rPr>
              <w:t>1</w:t>
            </w:r>
          </w:p>
        </w:tc>
        <w:tc>
          <w:tcPr>
            <w:tcW w:w="990" w:type="dxa"/>
          </w:tcPr>
          <w:p w14:paraId="7E9BBEB5"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cs/>
              </w:rPr>
              <w:t>0</w:t>
            </w:r>
          </w:p>
        </w:tc>
        <w:tc>
          <w:tcPr>
            <w:tcW w:w="990" w:type="dxa"/>
          </w:tcPr>
          <w:p w14:paraId="37F023DC"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cs/>
              </w:rPr>
              <w:t>5</w:t>
            </w:r>
          </w:p>
        </w:tc>
      </w:tr>
      <w:tr w:rsidR="00B45376" w:rsidRPr="00B45376" w14:paraId="48E07BA1" w14:textId="77777777" w:rsidTr="00317B57">
        <w:trPr>
          <w:trHeight w:val="3919"/>
        </w:trPr>
        <w:tc>
          <w:tcPr>
            <w:tcW w:w="4135" w:type="dxa"/>
          </w:tcPr>
          <w:p w14:paraId="1882862C" w14:textId="77777777" w:rsidR="00B45376" w:rsidRPr="00B45376" w:rsidRDefault="00B45376" w:rsidP="00B45376">
            <w:pPr>
              <w:jc w:val="thaiDistribute"/>
              <w:rPr>
                <w:rFonts w:ascii="TH Sarabun New" w:hAnsi="TH Sarabun New" w:cs="TH Sarabun New"/>
                <w:b/>
                <w:bCs/>
                <w:sz w:val="32"/>
                <w:szCs w:val="32"/>
              </w:rPr>
            </w:pPr>
            <w:r w:rsidRPr="00B45376">
              <w:rPr>
                <w:rFonts w:ascii="TH Sarabun New" w:hAnsi="TH Sarabun New" w:cs="TH Sarabun New"/>
                <w:b/>
                <w:bCs/>
                <w:sz w:val="32"/>
                <w:szCs w:val="32"/>
                <w:cs/>
              </w:rPr>
              <w:lastRenderedPageBreak/>
              <w:t>3. ฝ่ายบริหารและนวัตกรรม</w:t>
            </w:r>
          </w:p>
          <w:p w14:paraId="62620599" w14:textId="77777777" w:rsidR="00B45376" w:rsidRPr="00B45376" w:rsidRDefault="00B45376" w:rsidP="00B45376">
            <w:pPr>
              <w:jc w:val="thaiDistribute"/>
              <w:rPr>
                <w:rFonts w:ascii="TH Sarabun New" w:hAnsi="TH Sarabun New" w:cs="TH Sarabun New"/>
                <w:sz w:val="32"/>
                <w:szCs w:val="32"/>
              </w:rPr>
            </w:pPr>
            <w:r w:rsidRPr="00B45376">
              <w:rPr>
                <w:rFonts w:ascii="TH Sarabun New" w:hAnsi="TH Sarabun New" w:cs="TH Sarabun New"/>
                <w:sz w:val="32"/>
                <w:szCs w:val="32"/>
                <w:cs/>
              </w:rPr>
              <w:t xml:space="preserve">ประกอบด้วยตำแหน่ง รองผู้อำนวยการฝ่ายบริหารและนวัตกรรม หัวหน้างานฝ่ายนวัตกรรมและ </w:t>
            </w:r>
            <w:r w:rsidRPr="00B45376">
              <w:rPr>
                <w:rFonts w:ascii="TH Sarabun New" w:hAnsi="TH Sarabun New" w:cs="TH Sarabun New"/>
                <w:sz w:val="32"/>
                <w:szCs w:val="32"/>
              </w:rPr>
              <w:t xml:space="preserve">CCTV </w:t>
            </w:r>
            <w:r w:rsidRPr="00B45376">
              <w:rPr>
                <w:rFonts w:ascii="TH Sarabun New" w:hAnsi="TH Sarabun New" w:cs="TH Sarabun New"/>
                <w:sz w:val="32"/>
                <w:szCs w:val="32"/>
                <w:cs/>
              </w:rPr>
              <w:t xml:space="preserve">หัวหน้าฝ่ายเทคนิคและ </w:t>
            </w:r>
            <w:r w:rsidRPr="00B45376">
              <w:rPr>
                <w:rFonts w:ascii="TH Sarabun New" w:hAnsi="TH Sarabun New" w:cs="TH Sarabun New"/>
                <w:sz w:val="32"/>
                <w:szCs w:val="32"/>
              </w:rPr>
              <w:t xml:space="preserve">CCTV </w:t>
            </w:r>
            <w:r w:rsidRPr="00B45376">
              <w:rPr>
                <w:rFonts w:ascii="TH Sarabun New" w:hAnsi="TH Sarabun New" w:cs="TH Sarabun New"/>
                <w:sz w:val="32"/>
                <w:szCs w:val="32"/>
                <w:cs/>
              </w:rPr>
              <w:t xml:space="preserve">หัวหน้าศูนย์วิทยุและ </w:t>
            </w:r>
            <w:r w:rsidRPr="00B45376">
              <w:rPr>
                <w:rFonts w:ascii="TH Sarabun New" w:hAnsi="TH Sarabun New" w:cs="TH Sarabun New"/>
                <w:sz w:val="32"/>
                <w:szCs w:val="32"/>
              </w:rPr>
              <w:t xml:space="preserve">CCTV </w:t>
            </w:r>
            <w:r w:rsidRPr="00B45376">
              <w:rPr>
                <w:rFonts w:ascii="TH Sarabun New" w:hAnsi="TH Sarabun New" w:cs="TH Sarabun New"/>
                <w:sz w:val="32"/>
                <w:szCs w:val="32"/>
                <w:cs/>
              </w:rPr>
              <w:t xml:space="preserve">และเจ้าหน้าที่ตำรวจมหาวิทยาลัย (ตร.ม.)                  ฝ่ายนวัตกรรมและ </w:t>
            </w:r>
            <w:r w:rsidRPr="00B45376">
              <w:rPr>
                <w:rFonts w:ascii="TH Sarabun New" w:hAnsi="TH Sarabun New" w:cs="TH Sarabun New"/>
                <w:sz w:val="32"/>
                <w:szCs w:val="32"/>
              </w:rPr>
              <w:t xml:space="preserve">CCTV </w:t>
            </w:r>
            <w:r w:rsidRPr="00B45376">
              <w:rPr>
                <w:rFonts w:ascii="TH Sarabun New" w:hAnsi="TH Sarabun New" w:cs="TH Sarabun New"/>
                <w:sz w:val="32"/>
                <w:szCs w:val="32"/>
                <w:cs/>
              </w:rPr>
              <w:t xml:space="preserve">ซึ่งมีหน้าที่รับผิดชอบในการบริหารจัดการเทคโนโลยีและระบบสนับสนุนงานด้านความปลอดภัยของมหาวิทยาลัย โดย เจ้าหน้าที่ประจำศูนย์ </w:t>
            </w:r>
            <w:r w:rsidRPr="00B45376">
              <w:rPr>
                <w:rFonts w:ascii="TH Sarabun New" w:hAnsi="TH Sarabun New" w:cs="TH Sarabun New"/>
                <w:sz w:val="32"/>
                <w:szCs w:val="32"/>
              </w:rPr>
              <w:t xml:space="preserve">CCTV </w:t>
            </w:r>
            <w:r w:rsidRPr="00B45376">
              <w:rPr>
                <w:rFonts w:ascii="TH Sarabun New" w:hAnsi="TH Sarabun New" w:cs="TH Sarabun New"/>
                <w:sz w:val="32"/>
                <w:szCs w:val="32"/>
                <w:cs/>
              </w:rPr>
              <w:t>มีหน้าที่ควบคุม ดูแล และบริหารจัดการระบบกล้องวงจรปิด (</w:t>
            </w:r>
            <w:r w:rsidRPr="00B45376">
              <w:rPr>
                <w:rFonts w:ascii="TH Sarabun New" w:hAnsi="TH Sarabun New" w:cs="TH Sarabun New"/>
                <w:sz w:val="32"/>
                <w:szCs w:val="32"/>
              </w:rPr>
              <w:t xml:space="preserve">CCTV) </w:t>
            </w:r>
            <w:r w:rsidRPr="00B45376">
              <w:rPr>
                <w:rFonts w:ascii="TH Sarabun New" w:hAnsi="TH Sarabun New" w:cs="TH Sarabun New"/>
                <w:sz w:val="32"/>
                <w:szCs w:val="32"/>
                <w:cs/>
              </w:rPr>
              <w:t>และระบบเทคโนโลยีสารสนเทศที่เกี่ยวข้องกับการรักษาความปลอดภัยของมหาวิทยาลัย ทำการเฝ้าระวัง ตรวจสอบ และบันทึกเหตุการณ์ที่เกิดขึ้นภายในพื้นที่มหาวิทยาลัยผ่านระบบกล้องวงจรปิด รวมถึงวิเคราะห์ข้อมูลจากระบบเพื่อนำไปใช้ในการป้องกันและติดตามเหตุการณ์ที่อาจกระทบต่อความปลอดภัยของนักศึกษา บุคลากร และทรัพย์สินของมหาวิทยาลัย</w:t>
            </w:r>
          </w:p>
          <w:p w14:paraId="657DA096" w14:textId="77777777" w:rsidR="00B45376" w:rsidRPr="00B45376" w:rsidRDefault="00B45376" w:rsidP="00B45376">
            <w:pPr>
              <w:jc w:val="thaiDistribute"/>
              <w:rPr>
                <w:rFonts w:ascii="TH Sarabun New" w:hAnsi="TH Sarabun New" w:cs="TH Sarabun New"/>
                <w:sz w:val="32"/>
                <w:szCs w:val="32"/>
                <w:cs/>
              </w:rPr>
            </w:pPr>
            <w:r w:rsidRPr="00B45376">
              <w:rPr>
                <w:rFonts w:ascii="TH Sarabun New" w:hAnsi="TH Sarabun New" w:cs="TH Sarabun New"/>
                <w:sz w:val="32"/>
                <w:szCs w:val="32"/>
                <w:cs/>
              </w:rPr>
              <w:t>นอกจากนี้ ฝ่ายบริหารและนวัตกรรมยังมีบทบาทสำคัญในการ พัฒนาและประยุกต์ใช้เทคโนโลยีและนวัตกรรมด้านความปลอดภัย เช่น ระบบวิเคราะห์ภาพอัจฉริยะ การเชื่อมโยงข้อมูลจากระบบรักษาความปลอดภัย                  การบริหารจัดการศูนย์วิทยุสื่อสาร และการเก็บข้อมูลสถิติเหตุการณ์เพื่อสนับสนุนข้อมูลให้แก่</w:t>
            </w:r>
            <w:r w:rsidRPr="00B45376">
              <w:rPr>
                <w:rFonts w:ascii="TH Sarabun New" w:hAnsi="TH Sarabun New" w:cs="TH Sarabun New"/>
                <w:sz w:val="32"/>
                <w:szCs w:val="32"/>
                <w:cs/>
              </w:rPr>
              <w:lastRenderedPageBreak/>
              <w:t>หน่วยงานที่เกี่ยวข้อง เพื่อเพิ่มประสิทธิภาพในการป้องกันอาชญากรรม การเฝ้าระวังเหตุการณ์ และการตอบสนองต่อเหตุฉุกเฉินภายในมหาวิทยาลัยรังสิตให้เป็นไปอย่างรวดเร็วและมีประสิทธิภาพ</w:t>
            </w:r>
          </w:p>
        </w:tc>
        <w:tc>
          <w:tcPr>
            <w:tcW w:w="1620" w:type="dxa"/>
          </w:tcPr>
          <w:p w14:paraId="1F868AD0"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cs/>
              </w:rPr>
              <w:lastRenderedPageBreak/>
              <w:t>2</w:t>
            </w:r>
          </w:p>
        </w:tc>
        <w:tc>
          <w:tcPr>
            <w:tcW w:w="990" w:type="dxa"/>
          </w:tcPr>
          <w:p w14:paraId="07880BC2"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cs/>
              </w:rPr>
              <w:t>8</w:t>
            </w:r>
          </w:p>
        </w:tc>
        <w:tc>
          <w:tcPr>
            <w:tcW w:w="990" w:type="dxa"/>
          </w:tcPr>
          <w:p w14:paraId="0937BBD1"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cs/>
              </w:rPr>
              <w:t>1</w:t>
            </w:r>
          </w:p>
        </w:tc>
        <w:tc>
          <w:tcPr>
            <w:tcW w:w="990" w:type="dxa"/>
          </w:tcPr>
          <w:p w14:paraId="3A2CE617"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cs/>
              </w:rPr>
              <w:t>0</w:t>
            </w:r>
          </w:p>
        </w:tc>
        <w:tc>
          <w:tcPr>
            <w:tcW w:w="990" w:type="dxa"/>
          </w:tcPr>
          <w:p w14:paraId="6783DDCA" w14:textId="77777777" w:rsidR="00B45376" w:rsidRPr="00B45376" w:rsidRDefault="00B45376" w:rsidP="00B45376">
            <w:pPr>
              <w:jc w:val="center"/>
              <w:rPr>
                <w:rFonts w:ascii="TH Sarabun New" w:hAnsi="TH Sarabun New" w:cs="TH Sarabun New"/>
                <w:sz w:val="32"/>
                <w:szCs w:val="32"/>
              </w:rPr>
            </w:pPr>
            <w:r w:rsidRPr="00B45376">
              <w:rPr>
                <w:rFonts w:ascii="TH Sarabun New" w:hAnsi="TH Sarabun New" w:cs="TH Sarabun New"/>
                <w:sz w:val="32"/>
                <w:szCs w:val="32"/>
                <w:cs/>
              </w:rPr>
              <w:t>11</w:t>
            </w:r>
          </w:p>
        </w:tc>
      </w:tr>
    </w:tbl>
    <w:p w14:paraId="66F3A2E2" w14:textId="77777777" w:rsidR="00B45376" w:rsidRPr="00B45376" w:rsidRDefault="00B45376" w:rsidP="00B45376">
      <w:pPr>
        <w:spacing w:after="0" w:line="240" w:lineRule="auto"/>
        <w:jc w:val="thaiDistribute"/>
        <w:rPr>
          <w:rFonts w:ascii="TH Sarabun New" w:hAnsi="TH Sarabun New" w:cs="TH Sarabun New"/>
          <w:b/>
          <w:bCs/>
          <w:sz w:val="32"/>
          <w:szCs w:val="32"/>
        </w:rPr>
      </w:pPr>
    </w:p>
    <w:p w14:paraId="2BBC9850" w14:textId="77777777" w:rsidR="00B45376" w:rsidRPr="00B45376" w:rsidRDefault="00B45376" w:rsidP="00B45376">
      <w:pPr>
        <w:spacing w:after="0" w:line="240" w:lineRule="auto"/>
        <w:jc w:val="thaiDistribute"/>
        <w:rPr>
          <w:rFonts w:ascii="TH Sarabun New" w:hAnsi="TH Sarabun New" w:cs="TH Sarabun New"/>
          <w:b/>
          <w:bCs/>
          <w:sz w:val="32"/>
          <w:szCs w:val="32"/>
        </w:rPr>
      </w:pPr>
    </w:p>
    <w:p w14:paraId="56B41EBE" w14:textId="7AB31FBD" w:rsidR="00DC49FD" w:rsidRPr="00B45376" w:rsidRDefault="00DC49FD" w:rsidP="00B45376">
      <w:pPr>
        <w:spacing w:after="0" w:line="240" w:lineRule="auto"/>
        <w:jc w:val="thaiDistribute"/>
        <w:rPr>
          <w:rFonts w:ascii="TH Sarabun New" w:hAnsi="TH Sarabun New" w:cs="TH Sarabun New"/>
          <w:sz w:val="32"/>
          <w:szCs w:val="32"/>
        </w:rPr>
      </w:pPr>
    </w:p>
    <w:p w14:paraId="3F75C90F" w14:textId="77777777" w:rsidR="00D74762" w:rsidRPr="00DC49FD" w:rsidRDefault="00D74762" w:rsidP="00D74762">
      <w:pPr>
        <w:spacing w:after="0" w:line="240" w:lineRule="auto"/>
        <w:jc w:val="thaiDistribute"/>
        <w:rPr>
          <w:rFonts w:ascii="TH SarabunPSK" w:hAnsi="TH SarabunPSK" w:cs="TH SarabunPSK"/>
          <w:color w:val="00B0F0"/>
          <w:sz w:val="32"/>
          <w:szCs w:val="32"/>
          <w:cs/>
        </w:rPr>
      </w:pPr>
    </w:p>
    <w:p w14:paraId="7D2E87F2" w14:textId="14B79BCE" w:rsidR="00B52239" w:rsidRPr="00B52239" w:rsidRDefault="00B52239" w:rsidP="00B52239">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4B4750D6" w14:textId="26EA662B" w:rsidR="00AA1B04" w:rsidRPr="00DC49FD" w:rsidRDefault="00B45376" w:rsidP="00F80B5C">
      <w:pPr>
        <w:pStyle w:val="ListParagraph"/>
        <w:numPr>
          <w:ilvl w:val="0"/>
          <w:numId w:val="1"/>
        </w:numPr>
        <w:spacing w:after="0" w:line="240" w:lineRule="auto"/>
        <w:rPr>
          <w:rFonts w:ascii="TH SarabunPSK" w:hAnsi="TH SarabunPSK" w:cs="TH SarabunPSK"/>
          <w:color w:val="000000" w:themeColor="text1"/>
          <w:sz w:val="32"/>
          <w:szCs w:val="32"/>
        </w:rPr>
      </w:pPr>
      <w:r>
        <w:rPr>
          <w:rFonts w:ascii="TH SarabunPSK" w:hAnsi="TH SarabunPSK" w:cs="TH SarabunPSK" w:hint="cs"/>
          <w:color w:val="0070C0"/>
          <w:sz w:val="32"/>
          <w:szCs w:val="32"/>
          <w:cs/>
        </w:rPr>
        <w:t>-</w:t>
      </w:r>
    </w:p>
    <w:sectPr w:rsidR="00AA1B04" w:rsidRPr="00DC49FD">
      <w:footerReference w:type="firs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3B6EA" w14:textId="77777777" w:rsidR="003C1C02" w:rsidRDefault="003C1C02">
      <w:pPr>
        <w:spacing w:after="0" w:line="240" w:lineRule="auto"/>
      </w:pPr>
      <w:r>
        <w:separator/>
      </w:r>
    </w:p>
  </w:endnote>
  <w:endnote w:type="continuationSeparator" w:id="0">
    <w:p w14:paraId="205EE971" w14:textId="77777777" w:rsidR="003C1C02" w:rsidRDefault="003C1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TH Sarabun New">
    <w:panose1 w:val="020B0500040200020003"/>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86DF2" w14:textId="77777777" w:rsidR="00DA30FC" w:rsidRPr="00DA30FC" w:rsidRDefault="003C1C02" w:rsidP="00DA30FC">
    <w:pPr>
      <w:pStyle w:val="Footer"/>
      <w:rPr>
        <w:rFonts w:ascii="TH SarabunPSK" w:hAnsi="TH SarabunPSK" w:cs="TH SarabunPSK"/>
        <w:sz w:val="22"/>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6E5B8" w14:textId="77777777" w:rsidR="003C1C02" w:rsidRDefault="003C1C02">
      <w:pPr>
        <w:spacing w:after="0" w:line="240" w:lineRule="auto"/>
      </w:pPr>
      <w:r>
        <w:separator/>
      </w:r>
    </w:p>
  </w:footnote>
  <w:footnote w:type="continuationSeparator" w:id="0">
    <w:p w14:paraId="62BB47FA" w14:textId="77777777" w:rsidR="003C1C02" w:rsidRDefault="003C1C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A06BB7"/>
    <w:multiLevelType w:val="multilevel"/>
    <w:tmpl w:val="60A896B4"/>
    <w:lvl w:ilvl="0">
      <w:start w:val="1"/>
      <w:numFmt w:val="decimal"/>
      <w:lvlText w:val="%1."/>
      <w:lvlJc w:val="left"/>
      <w:pPr>
        <w:ind w:left="1440" w:hanging="360"/>
      </w:pPr>
      <w:rPr>
        <w:rFonts w:hint="default"/>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 w15:restartNumberingAfterBreak="0">
    <w:nsid w:val="25124E05"/>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B04"/>
    <w:rsid w:val="003C1C02"/>
    <w:rsid w:val="003E6A91"/>
    <w:rsid w:val="004C3553"/>
    <w:rsid w:val="00550C13"/>
    <w:rsid w:val="00702A2F"/>
    <w:rsid w:val="00751266"/>
    <w:rsid w:val="0098154F"/>
    <w:rsid w:val="00AA1B04"/>
    <w:rsid w:val="00B45376"/>
    <w:rsid w:val="00B52239"/>
    <w:rsid w:val="00B82417"/>
    <w:rsid w:val="00C242C2"/>
    <w:rsid w:val="00D74762"/>
    <w:rsid w:val="00DC49FD"/>
    <w:rsid w:val="00F80B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BA4C3"/>
  <w15:chartTrackingRefBased/>
  <w15:docId w15:val="{7A6BC3A7-27A1-4CC5-866F-81D569FA2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A1B04"/>
    <w:rPr>
      <w:rFonts w:cs="Times New Roman"/>
      <w:color w:val="0000FF"/>
      <w:u w:val="single"/>
    </w:rPr>
  </w:style>
  <w:style w:type="table" w:styleId="TableGrid">
    <w:name w:val="Table Grid"/>
    <w:basedOn w:val="TableNormal"/>
    <w:uiPriority w:val="39"/>
    <w:rsid w:val="00C242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Heading"/>
    <w:basedOn w:val="Normal"/>
    <w:link w:val="ListParagraphChar"/>
    <w:uiPriority w:val="34"/>
    <w:qFormat/>
    <w:rsid w:val="00B52239"/>
    <w:pPr>
      <w:spacing w:line="276" w:lineRule="auto"/>
      <w:ind w:left="720"/>
      <w:contextualSpacing/>
    </w:pPr>
    <w:rPr>
      <w:rFonts w:eastAsiaTheme="minorEastAsia" w:cs="Angsana New"/>
      <w:sz w:val="21"/>
      <w:szCs w:val="26"/>
    </w:rPr>
  </w:style>
  <w:style w:type="character" w:customStyle="1" w:styleId="ListParagraphChar">
    <w:name w:val="List Paragraph Char"/>
    <w:aliases w:val="Table Heading Char"/>
    <w:link w:val="ListParagraph"/>
    <w:uiPriority w:val="34"/>
    <w:locked/>
    <w:rsid w:val="00B52239"/>
    <w:rPr>
      <w:rFonts w:eastAsiaTheme="minorEastAsia" w:cs="Angsana New"/>
      <w:sz w:val="21"/>
      <w:szCs w:val="26"/>
    </w:rPr>
  </w:style>
  <w:style w:type="paragraph" w:styleId="Footer">
    <w:name w:val="footer"/>
    <w:basedOn w:val="Normal"/>
    <w:link w:val="FooterChar"/>
    <w:uiPriority w:val="99"/>
    <w:unhideWhenUsed/>
    <w:rsid w:val="00751266"/>
    <w:pPr>
      <w:tabs>
        <w:tab w:val="center" w:pos="4513"/>
        <w:tab w:val="right" w:pos="9026"/>
      </w:tabs>
      <w:spacing w:after="0" w:line="240" w:lineRule="auto"/>
    </w:pPr>
    <w:rPr>
      <w:rFonts w:eastAsiaTheme="minorEastAsia" w:cs="Angsana New"/>
      <w:sz w:val="21"/>
      <w:szCs w:val="26"/>
    </w:rPr>
  </w:style>
  <w:style w:type="character" w:customStyle="1" w:styleId="FooterChar">
    <w:name w:val="Footer Char"/>
    <w:basedOn w:val="DefaultParagraphFont"/>
    <w:link w:val="Footer"/>
    <w:uiPriority w:val="99"/>
    <w:rsid w:val="00751266"/>
    <w:rPr>
      <w:rFonts w:eastAsiaTheme="minorEastAsia" w:cs="Angsana New"/>
      <w:sz w:val="21"/>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563</Words>
  <Characters>3210</Characters>
  <Application>Microsoft Office Word</Application>
  <DocSecurity>0</DocSecurity>
  <Lines>26</Lines>
  <Paragraphs>7</Paragraphs>
  <ScaleCrop>false</ScaleCrop>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SASITORN NAKHORNCHAI</dc:creator>
  <cp:keywords/>
  <dc:description/>
  <cp:lastModifiedBy>SASITORN NAKHORNCHAI</cp:lastModifiedBy>
  <cp:revision>4</cp:revision>
  <dcterms:created xsi:type="dcterms:W3CDTF">2026-07-06T05:02:00Z</dcterms:created>
  <dcterms:modified xsi:type="dcterms:W3CDTF">2026-07-14T07:24:00Z</dcterms:modified>
</cp:coreProperties>
</file>