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06588" w14:textId="50BECCAE" w:rsidR="00D74762" w:rsidRPr="00D74762" w:rsidRDefault="00D74762" w:rsidP="00D74762">
      <w:pPr>
        <w:spacing w:after="0" w:line="240" w:lineRule="auto"/>
        <w:jc w:val="center"/>
        <w:rPr>
          <w:rFonts w:ascii="TH SarabunPSK" w:hAnsi="TH SarabunPSK" w:cs="TH SarabunPSK"/>
          <w:b/>
          <w:bCs/>
          <w:color w:val="000000" w:themeColor="text1"/>
          <w:sz w:val="40"/>
          <w:szCs w:val="40"/>
        </w:rPr>
      </w:pPr>
      <w:r w:rsidRPr="00D74762">
        <w:rPr>
          <w:rFonts w:ascii="TH SarabunPSK" w:hAnsi="TH SarabunPSK" w:cs="TH SarabunPSK" w:hint="cs"/>
          <w:b/>
          <w:bCs/>
          <w:color w:val="000000" w:themeColor="text1"/>
          <w:sz w:val="40"/>
          <w:szCs w:val="40"/>
          <w:cs/>
        </w:rPr>
        <w:t>การ</w:t>
      </w:r>
      <w:r w:rsidR="00D57AEC">
        <w:rPr>
          <w:rFonts w:ascii="TH SarabunPSK" w:hAnsi="TH SarabunPSK" w:cs="TH SarabunPSK" w:hint="cs"/>
          <w:b/>
          <w:bCs/>
          <w:color w:val="000000" w:themeColor="text1"/>
          <w:sz w:val="40"/>
          <w:szCs w:val="40"/>
          <w:cs/>
        </w:rPr>
        <w:t>ร</w:t>
      </w:r>
      <w:r w:rsidRPr="00D74762">
        <w:rPr>
          <w:rFonts w:ascii="TH SarabunPSK" w:hAnsi="TH SarabunPSK" w:cs="TH SarabunPSK" w:hint="cs"/>
          <w:b/>
          <w:bCs/>
          <w:color w:val="000000" w:themeColor="text1"/>
          <w:sz w:val="40"/>
          <w:szCs w:val="40"/>
          <w:cs/>
        </w:rPr>
        <w:t>ายงานการดำเนินงานของสำนักงานพัฒนาบุคคล</w:t>
      </w:r>
    </w:p>
    <w:p w14:paraId="7793C7E7" w14:textId="77777777" w:rsidR="00D74762" w:rsidRPr="00D74762" w:rsidRDefault="00D74762" w:rsidP="00D74762">
      <w:pPr>
        <w:spacing w:line="240" w:lineRule="auto"/>
        <w:jc w:val="center"/>
        <w:rPr>
          <w:rFonts w:ascii="TH SarabunPSK" w:hAnsi="TH SarabunPSK" w:cs="TH SarabunPSK"/>
          <w:b/>
          <w:bCs/>
          <w:color w:val="000000" w:themeColor="text1"/>
          <w:sz w:val="40"/>
          <w:szCs w:val="40"/>
          <w:cs/>
        </w:rPr>
      </w:pPr>
      <w:r w:rsidRPr="00D74762">
        <w:rPr>
          <w:rFonts w:ascii="TH SarabunPSK" w:hAnsi="TH SarabunPSK" w:cs="TH SarabunPSK" w:hint="cs"/>
          <w:b/>
          <w:bCs/>
          <w:color w:val="000000" w:themeColor="text1"/>
          <w:sz w:val="40"/>
          <w:szCs w:val="40"/>
          <w:cs/>
        </w:rPr>
        <w:t xml:space="preserve">ตามเกณฑ์ </w:t>
      </w:r>
      <w:r w:rsidRPr="00D74762">
        <w:rPr>
          <w:rFonts w:ascii="TH SarabunPSK" w:hAnsi="TH SarabunPSK" w:cs="TH SarabunPSK"/>
          <w:b/>
          <w:bCs/>
          <w:color w:val="000000" w:themeColor="text1"/>
          <w:sz w:val="40"/>
          <w:szCs w:val="40"/>
        </w:rPr>
        <w:t xml:space="preserve">AUN-QA </w:t>
      </w:r>
      <w:r w:rsidRPr="00D74762">
        <w:rPr>
          <w:rFonts w:ascii="TH SarabunPSK" w:hAnsi="TH SarabunPSK" w:cs="TH SarabunPSK" w:hint="cs"/>
          <w:b/>
          <w:bCs/>
          <w:color w:val="000000" w:themeColor="text1"/>
          <w:sz w:val="40"/>
          <w:szCs w:val="40"/>
          <w:cs/>
        </w:rPr>
        <w:t>ปีการศึกษา 2568</w:t>
      </w:r>
    </w:p>
    <w:p w14:paraId="31BFD0F1" w14:textId="663AAD73" w:rsidR="00AA1B04" w:rsidRPr="00FE6356" w:rsidRDefault="00AA1B04" w:rsidP="00D74762">
      <w:pPr>
        <w:spacing w:before="240" w:after="0" w:line="240" w:lineRule="auto"/>
        <w:jc w:val="thaiDistribute"/>
        <w:rPr>
          <w:rFonts w:ascii="TH SarabunPSK" w:hAnsi="TH SarabunPSK" w:cs="TH SarabunPSK"/>
          <w:b/>
          <w:bCs/>
          <w:sz w:val="32"/>
          <w:szCs w:val="32"/>
        </w:rPr>
      </w:pPr>
      <w:r>
        <w:rPr>
          <w:rFonts w:ascii="TH SarabunPSK" w:hAnsi="TH SarabunPSK" w:cs="TH SarabunPSK"/>
          <w:b/>
          <w:bCs/>
          <w:sz w:val="32"/>
          <w:szCs w:val="32"/>
          <w:highlight w:val="yellow"/>
        </w:rPr>
        <w:t xml:space="preserve">Criteria </w:t>
      </w:r>
      <w:r w:rsidRPr="000101C6">
        <w:rPr>
          <w:rFonts w:ascii="TH SarabunPSK" w:hAnsi="TH SarabunPSK" w:cs="TH SarabunPSK"/>
          <w:b/>
          <w:bCs/>
          <w:sz w:val="32"/>
          <w:szCs w:val="32"/>
          <w:highlight w:val="yellow"/>
        </w:rPr>
        <w:t>6</w:t>
      </w:r>
      <w:r w:rsidRPr="00943C30">
        <w:rPr>
          <w:rFonts w:ascii="TH SarabunPSK" w:hAnsi="TH SarabunPSK" w:cs="TH SarabunPSK"/>
          <w:b/>
          <w:bCs/>
          <w:sz w:val="32"/>
          <w:szCs w:val="32"/>
          <w:cs/>
        </w:rPr>
        <w:t>:</w:t>
      </w:r>
      <w:r w:rsidRPr="00943C30">
        <w:rPr>
          <w:rFonts w:ascii="TH SarabunPSK" w:hAnsi="TH SarabunPSK" w:cs="TH SarabunPSK"/>
          <w:color w:val="000000" w:themeColor="text1"/>
          <w:sz w:val="32"/>
          <w:szCs w:val="32"/>
          <w:cs/>
        </w:rPr>
        <w:t xml:space="preserve"> </w:t>
      </w:r>
      <w:r w:rsidRPr="00943C30">
        <w:rPr>
          <w:rFonts w:ascii="TH SarabunPSK" w:hAnsi="TH SarabunPSK" w:cs="TH SarabunPSK"/>
          <w:b/>
          <w:bCs/>
          <w:sz w:val="32"/>
          <w:szCs w:val="32"/>
          <w:cs/>
        </w:rPr>
        <w:t>บริการสนับสนุนผู้เรียน (</w:t>
      </w:r>
      <w:r w:rsidRPr="00943C30">
        <w:rPr>
          <w:rFonts w:ascii="TH SarabunPSK" w:hAnsi="TH SarabunPSK" w:cs="TH SarabunPSK"/>
          <w:b/>
          <w:bCs/>
          <w:sz w:val="32"/>
          <w:szCs w:val="32"/>
        </w:rPr>
        <w:t>Student Support Service</w:t>
      </w:r>
      <w:r w:rsidRPr="00943C30">
        <w:rPr>
          <w:rFonts w:ascii="TH SarabunPSK" w:hAnsi="TH SarabunPSK" w:cs="TH SarabunPSK"/>
          <w:b/>
          <w:bCs/>
          <w:sz w:val="32"/>
          <w:szCs w:val="32"/>
          <w:cs/>
        </w:rPr>
        <w:t>)</w:t>
      </w:r>
      <w:r>
        <w:rPr>
          <w:rFonts w:ascii="TH SarabunPSK" w:hAnsi="TH SarabunPSK" w:cs="TH SarabunPSK" w:hint="cs"/>
          <w:b/>
          <w:bCs/>
          <w:sz w:val="32"/>
          <w:szCs w:val="32"/>
          <w:cs/>
        </w:rPr>
        <w:t xml:space="preserve"> </w:t>
      </w:r>
    </w:p>
    <w:p w14:paraId="50740BCB" w14:textId="2B1902FB" w:rsidR="00D74762" w:rsidRPr="00662853" w:rsidRDefault="00D74762" w:rsidP="00D74762">
      <w:pPr>
        <w:spacing w:after="0" w:line="240" w:lineRule="auto"/>
        <w:jc w:val="thaiDistribute"/>
        <w:rPr>
          <w:rFonts w:ascii="TH SarabunPSK" w:hAnsi="TH SarabunPSK" w:cs="TH SarabunPSK"/>
          <w:b/>
          <w:bCs/>
          <w:color w:val="FF0000"/>
          <w:sz w:val="32"/>
          <w:szCs w:val="32"/>
        </w:rPr>
      </w:pPr>
      <w:r w:rsidRPr="00943C30">
        <w:rPr>
          <w:rFonts w:ascii="TH SarabunPSK" w:hAnsi="TH SarabunPSK" w:cs="TH SarabunPSK"/>
          <w:b/>
          <w:bCs/>
          <w:color w:val="000000" w:themeColor="text1"/>
          <w:sz w:val="32"/>
          <w:szCs w:val="32"/>
        </w:rPr>
        <w:t>6.5 The competences of the support staff rendering student services are shown to be identified for recruitment and deployment. These competences are shown to be evaluated to ensure their continued relevance to stakeholders needs. Roles and relationships are shown to be well-defined to ensure smooth delivery of the services.</w:t>
      </w:r>
      <w:r w:rsidRPr="00943C30">
        <w:rPr>
          <w:rFonts w:ascii="TH SarabunPSK" w:hAnsi="TH SarabunPSK" w:cs="TH SarabunPSK"/>
          <w:b/>
          <w:bCs/>
          <w:color w:val="000000" w:themeColor="text1"/>
          <w:sz w:val="32"/>
          <w:szCs w:val="32"/>
          <w:cs/>
        </w:rPr>
        <w:t xml:space="preserve"> </w:t>
      </w:r>
    </w:p>
    <w:p w14:paraId="0EF545B6" w14:textId="77777777" w:rsidR="00D74762" w:rsidRDefault="00D74762" w:rsidP="00D74762">
      <w:pPr>
        <w:spacing w:after="0" w:line="240" w:lineRule="auto"/>
        <w:jc w:val="thaiDistribute"/>
        <w:rPr>
          <w:rFonts w:ascii="TH SarabunPSK" w:hAnsi="TH SarabunPSK" w:cs="TH SarabunPSK"/>
          <w:b/>
          <w:bCs/>
          <w:color w:val="000000" w:themeColor="text1"/>
          <w:sz w:val="32"/>
          <w:szCs w:val="32"/>
        </w:rPr>
      </w:pPr>
    </w:p>
    <w:p w14:paraId="72801E39" w14:textId="77777777" w:rsidR="00D74762" w:rsidRPr="00943C30" w:rsidRDefault="00D74762" w:rsidP="00D74762">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b/>
          <w:bCs/>
          <w:color w:val="000000" w:themeColor="text1"/>
          <w:sz w:val="32"/>
          <w:szCs w:val="32"/>
          <w:cs/>
        </w:rPr>
        <w:t>ตารางที่</w:t>
      </w:r>
      <w:r w:rsidRPr="005C41E5">
        <w:rPr>
          <w:rFonts w:ascii="TH SarabunPSK" w:hAnsi="TH SarabunPSK" w:cs="TH SarabunPSK"/>
          <w:b/>
          <w:bCs/>
          <w:color w:val="0070C0"/>
          <w:sz w:val="32"/>
          <w:szCs w:val="32"/>
        </w:rPr>
        <w:fldChar w:fldCharType="begin"/>
      </w:r>
      <w:r w:rsidRPr="005C41E5">
        <w:rPr>
          <w:rFonts w:ascii="TH SarabunPSK" w:hAnsi="TH SarabunPSK" w:cs="TH SarabunPSK"/>
          <w:b/>
          <w:bCs/>
          <w:color w:val="0070C0"/>
          <w:sz w:val="32"/>
          <w:szCs w:val="32"/>
        </w:rPr>
        <w:instrText xml:space="preserve"> MACROBUTTON  AcceptAllChangesInDoc [</w:instrText>
      </w:r>
      <w:r w:rsidRPr="005C41E5">
        <w:rPr>
          <w:rFonts w:ascii="TH SarabunPSK" w:hAnsi="TH SarabunPSK" w:cs="TH SarabunPSK"/>
          <w:b/>
          <w:bCs/>
          <w:color w:val="0070C0"/>
          <w:sz w:val="32"/>
          <w:szCs w:val="32"/>
          <w:cs/>
        </w:rPr>
        <w:instrText>คลิกพิมพ์]</w:instrText>
      </w:r>
      <w:r w:rsidRPr="005C41E5">
        <w:rPr>
          <w:rFonts w:ascii="TH SarabunPSK" w:hAnsi="TH SarabunPSK" w:cs="TH SarabunPSK"/>
          <w:b/>
          <w:bCs/>
          <w:color w:val="0070C0"/>
          <w:sz w:val="32"/>
          <w:szCs w:val="32"/>
        </w:rPr>
        <w:instrText xml:space="preserve"> </w:instrText>
      </w:r>
      <w:r w:rsidRPr="005C41E5">
        <w:rPr>
          <w:rFonts w:ascii="TH SarabunPSK" w:hAnsi="TH SarabunPSK" w:cs="TH SarabunPSK"/>
          <w:b/>
          <w:bCs/>
          <w:color w:val="0070C0"/>
          <w:sz w:val="32"/>
          <w:szCs w:val="32"/>
        </w:rPr>
        <w:fldChar w:fldCharType="end"/>
      </w:r>
      <w:r w:rsidRPr="00943C30">
        <w:rPr>
          <w:rFonts w:ascii="TH SarabunPSK" w:hAnsi="TH SarabunPSK" w:cs="TH SarabunPSK"/>
          <w:color w:val="000000" w:themeColor="text1"/>
          <w:sz w:val="32"/>
          <w:szCs w:val="32"/>
          <w:cs/>
        </w:rPr>
        <w:t>จำนวนและคุณวุฒิการศึกษาของเจ้าหน้าที่สนับสนุน (ณ วันที่</w:t>
      </w:r>
      <w:r w:rsidRPr="00943C30">
        <w:rPr>
          <w:rFonts w:ascii="TH SarabunPSK" w:hAnsi="TH SarabunPSK" w:cs="TH SarabunPSK"/>
          <w:color w:val="808080" w:themeColor="background1" w:themeShade="80"/>
          <w:sz w:val="32"/>
          <w:szCs w:val="32"/>
        </w:rPr>
        <w:t xml:space="preserve"> </w:t>
      </w:r>
      <w:r>
        <w:rPr>
          <w:rFonts w:ascii="TH SarabunPSK" w:hAnsi="TH SarabunPSK" w:cs="TH SarabunPSK"/>
          <w:color w:val="0070C0"/>
          <w:sz w:val="32"/>
          <w:szCs w:val="32"/>
        </w:rPr>
        <w:t xml:space="preserve">19 </w:t>
      </w:r>
      <w:r>
        <w:rPr>
          <w:rFonts w:ascii="TH SarabunPSK" w:hAnsi="TH SarabunPSK" w:cs="TH SarabunPSK" w:hint="cs"/>
          <w:color w:val="0070C0"/>
          <w:sz w:val="32"/>
          <w:szCs w:val="32"/>
          <w:cs/>
        </w:rPr>
        <w:t>มิถุนายน 2569</w:t>
      </w:r>
      <w:r w:rsidRPr="00943C30">
        <w:rPr>
          <w:rFonts w:ascii="TH SarabunPSK" w:hAnsi="TH SarabunPSK" w:cs="TH SarabunPSK"/>
          <w:color w:val="000000" w:themeColor="text1"/>
          <w:sz w:val="32"/>
          <w:szCs w:val="32"/>
          <w:cs/>
        </w:rPr>
        <w:t>)</w:t>
      </w:r>
      <w:r>
        <w:rPr>
          <w:rFonts w:ascii="TH SarabunPSK" w:hAnsi="TH SarabunPSK" w:cs="TH SarabunPSK" w:hint="cs"/>
          <w:color w:val="000000" w:themeColor="text1"/>
          <w:sz w:val="32"/>
          <w:szCs w:val="32"/>
          <w:cs/>
        </w:rPr>
        <w:t xml:space="preserve"> </w:t>
      </w:r>
    </w:p>
    <w:tbl>
      <w:tblPr>
        <w:tblStyle w:val="TableGrid"/>
        <w:tblW w:w="9715" w:type="dxa"/>
        <w:tblLayout w:type="fixed"/>
        <w:tblLook w:val="04A0" w:firstRow="1" w:lastRow="0" w:firstColumn="1" w:lastColumn="0" w:noHBand="0" w:noVBand="1"/>
      </w:tblPr>
      <w:tblGrid>
        <w:gridCol w:w="4135"/>
        <w:gridCol w:w="1620"/>
        <w:gridCol w:w="990"/>
        <w:gridCol w:w="990"/>
        <w:gridCol w:w="990"/>
        <w:gridCol w:w="990"/>
      </w:tblGrid>
      <w:tr w:rsidR="00D57AEC" w:rsidRPr="00D57AEC" w14:paraId="46BC879E" w14:textId="77777777" w:rsidTr="00317B57">
        <w:trPr>
          <w:tblHeader/>
        </w:trPr>
        <w:tc>
          <w:tcPr>
            <w:tcW w:w="4135" w:type="dxa"/>
            <w:vMerge w:val="restart"/>
            <w:shd w:val="clear" w:color="auto" w:fill="F4B083" w:themeFill="accent2" w:themeFillTint="99"/>
            <w:vAlign w:val="center"/>
          </w:tcPr>
          <w:p w14:paraId="38145902" w14:textId="77777777" w:rsidR="00D74762" w:rsidRPr="00D57AEC" w:rsidRDefault="00D74762" w:rsidP="00317B57">
            <w:pPr>
              <w:jc w:val="center"/>
              <w:rPr>
                <w:rFonts w:ascii="TH SarabunPSK" w:hAnsi="TH SarabunPSK" w:cs="TH SarabunPSK"/>
                <w:b/>
                <w:bCs/>
                <w:sz w:val="32"/>
                <w:szCs w:val="32"/>
              </w:rPr>
            </w:pPr>
            <w:r w:rsidRPr="00D57AEC">
              <w:rPr>
                <w:rFonts w:ascii="TH SarabunPSK" w:hAnsi="TH SarabunPSK" w:cs="TH SarabunPSK" w:hint="cs"/>
                <w:b/>
                <w:bCs/>
                <w:sz w:val="32"/>
                <w:szCs w:val="32"/>
                <w:cs/>
              </w:rPr>
              <w:t>เจ้าหน้าที่สนับสนุน</w:t>
            </w:r>
          </w:p>
        </w:tc>
        <w:tc>
          <w:tcPr>
            <w:tcW w:w="4590" w:type="dxa"/>
            <w:gridSpan w:val="4"/>
            <w:shd w:val="clear" w:color="auto" w:fill="F4B083" w:themeFill="accent2" w:themeFillTint="99"/>
            <w:vAlign w:val="center"/>
          </w:tcPr>
          <w:p w14:paraId="7FA77591" w14:textId="77777777" w:rsidR="00D74762" w:rsidRPr="00D57AEC" w:rsidRDefault="00D74762" w:rsidP="00317B57">
            <w:pPr>
              <w:jc w:val="center"/>
              <w:rPr>
                <w:rFonts w:ascii="TH SarabunPSK" w:hAnsi="TH SarabunPSK" w:cs="TH SarabunPSK"/>
                <w:b/>
                <w:bCs/>
                <w:sz w:val="32"/>
                <w:szCs w:val="32"/>
              </w:rPr>
            </w:pPr>
            <w:r w:rsidRPr="00D57AEC">
              <w:rPr>
                <w:rFonts w:ascii="TH SarabunPSK" w:hAnsi="TH SarabunPSK" w:cs="TH SarabunPSK" w:hint="cs"/>
                <w:b/>
                <w:bCs/>
                <w:sz w:val="32"/>
                <w:szCs w:val="32"/>
                <w:cs/>
              </w:rPr>
              <w:t>ระดับการศึกษาสูงสุดที่สำเร็จ (คน)</w:t>
            </w:r>
          </w:p>
        </w:tc>
        <w:tc>
          <w:tcPr>
            <w:tcW w:w="990" w:type="dxa"/>
            <w:vMerge w:val="restart"/>
            <w:shd w:val="clear" w:color="auto" w:fill="F4B083" w:themeFill="accent2" w:themeFillTint="99"/>
            <w:vAlign w:val="center"/>
          </w:tcPr>
          <w:p w14:paraId="565645B1" w14:textId="77777777" w:rsidR="00D74762" w:rsidRPr="00D57AEC" w:rsidRDefault="00D74762" w:rsidP="00317B57">
            <w:pPr>
              <w:jc w:val="center"/>
              <w:rPr>
                <w:rFonts w:ascii="TH SarabunPSK" w:hAnsi="TH SarabunPSK" w:cs="TH SarabunPSK"/>
                <w:b/>
                <w:bCs/>
                <w:sz w:val="28"/>
              </w:rPr>
            </w:pPr>
            <w:r w:rsidRPr="00D57AEC">
              <w:rPr>
                <w:rFonts w:ascii="TH SarabunPSK" w:hAnsi="TH SarabunPSK" w:cs="TH SarabunPSK" w:hint="cs"/>
                <w:b/>
                <w:bCs/>
                <w:sz w:val="28"/>
                <w:cs/>
              </w:rPr>
              <w:t>รวม (คน)</w:t>
            </w:r>
          </w:p>
        </w:tc>
      </w:tr>
      <w:tr w:rsidR="00D57AEC" w:rsidRPr="00D57AEC" w14:paraId="1AAE364B" w14:textId="77777777" w:rsidTr="00317B57">
        <w:tc>
          <w:tcPr>
            <w:tcW w:w="4135" w:type="dxa"/>
            <w:vMerge/>
            <w:shd w:val="clear" w:color="auto" w:fill="F4B083" w:themeFill="accent2" w:themeFillTint="99"/>
            <w:vAlign w:val="center"/>
          </w:tcPr>
          <w:p w14:paraId="49AB9CF4" w14:textId="77777777" w:rsidR="00D74762" w:rsidRPr="00D57AEC" w:rsidRDefault="00D74762" w:rsidP="00317B57">
            <w:pPr>
              <w:jc w:val="center"/>
              <w:rPr>
                <w:rFonts w:ascii="TH SarabunPSK" w:hAnsi="TH SarabunPSK" w:cs="TH SarabunPSK"/>
                <w:b/>
                <w:bCs/>
                <w:sz w:val="32"/>
                <w:szCs w:val="32"/>
              </w:rPr>
            </w:pPr>
          </w:p>
        </w:tc>
        <w:tc>
          <w:tcPr>
            <w:tcW w:w="1620" w:type="dxa"/>
            <w:shd w:val="clear" w:color="auto" w:fill="F4B083" w:themeFill="accent2" w:themeFillTint="99"/>
            <w:vAlign w:val="center"/>
          </w:tcPr>
          <w:p w14:paraId="57B10D56" w14:textId="77777777" w:rsidR="00D74762" w:rsidRPr="00D57AEC" w:rsidRDefault="00D74762" w:rsidP="00317B57">
            <w:pPr>
              <w:jc w:val="center"/>
              <w:rPr>
                <w:rFonts w:ascii="TH SarabunPSK" w:hAnsi="TH SarabunPSK" w:cs="TH SarabunPSK"/>
                <w:b/>
                <w:bCs/>
                <w:sz w:val="28"/>
              </w:rPr>
            </w:pPr>
            <w:r w:rsidRPr="00D57AEC">
              <w:rPr>
                <w:rFonts w:ascii="TH SarabunPSK" w:hAnsi="TH SarabunPSK" w:cs="TH SarabunPSK" w:hint="cs"/>
                <w:b/>
                <w:bCs/>
                <w:sz w:val="28"/>
                <w:cs/>
              </w:rPr>
              <w:t>ต่ำกว่าปริญญาตรี</w:t>
            </w:r>
          </w:p>
        </w:tc>
        <w:tc>
          <w:tcPr>
            <w:tcW w:w="990" w:type="dxa"/>
            <w:shd w:val="clear" w:color="auto" w:fill="F4B083" w:themeFill="accent2" w:themeFillTint="99"/>
            <w:vAlign w:val="center"/>
          </w:tcPr>
          <w:p w14:paraId="3E598E22" w14:textId="77777777" w:rsidR="00D74762" w:rsidRPr="00D57AEC" w:rsidRDefault="00D74762" w:rsidP="00317B57">
            <w:pPr>
              <w:ind w:left="-106" w:right="-112"/>
              <w:jc w:val="center"/>
              <w:rPr>
                <w:rFonts w:ascii="TH SarabunPSK" w:hAnsi="TH SarabunPSK" w:cs="TH SarabunPSK"/>
                <w:b/>
                <w:bCs/>
                <w:sz w:val="28"/>
              </w:rPr>
            </w:pPr>
            <w:r w:rsidRPr="00D57AEC">
              <w:rPr>
                <w:rFonts w:ascii="TH SarabunPSK" w:hAnsi="TH SarabunPSK" w:cs="TH SarabunPSK" w:hint="cs"/>
                <w:b/>
                <w:bCs/>
                <w:sz w:val="28"/>
                <w:cs/>
              </w:rPr>
              <w:t>ปริญญาตรี</w:t>
            </w:r>
          </w:p>
        </w:tc>
        <w:tc>
          <w:tcPr>
            <w:tcW w:w="990" w:type="dxa"/>
            <w:shd w:val="clear" w:color="auto" w:fill="F4B083" w:themeFill="accent2" w:themeFillTint="99"/>
            <w:vAlign w:val="center"/>
          </w:tcPr>
          <w:p w14:paraId="0CAE8BCA" w14:textId="77777777" w:rsidR="00D74762" w:rsidRPr="00D57AEC" w:rsidRDefault="00D74762" w:rsidP="00317B57">
            <w:pPr>
              <w:ind w:left="-112" w:right="-106"/>
              <w:jc w:val="center"/>
              <w:rPr>
                <w:rFonts w:ascii="TH SarabunPSK" w:hAnsi="TH SarabunPSK" w:cs="TH SarabunPSK"/>
                <w:b/>
                <w:bCs/>
                <w:sz w:val="28"/>
              </w:rPr>
            </w:pPr>
            <w:r w:rsidRPr="00D57AEC">
              <w:rPr>
                <w:rFonts w:ascii="TH SarabunPSK" w:hAnsi="TH SarabunPSK" w:cs="TH SarabunPSK" w:hint="cs"/>
                <w:b/>
                <w:bCs/>
                <w:sz w:val="28"/>
                <w:cs/>
              </w:rPr>
              <w:t>ปริญญาโท</w:t>
            </w:r>
          </w:p>
        </w:tc>
        <w:tc>
          <w:tcPr>
            <w:tcW w:w="990" w:type="dxa"/>
            <w:shd w:val="clear" w:color="auto" w:fill="F4B083" w:themeFill="accent2" w:themeFillTint="99"/>
            <w:vAlign w:val="center"/>
          </w:tcPr>
          <w:p w14:paraId="1F358B44" w14:textId="77777777" w:rsidR="00D74762" w:rsidRPr="00D57AEC" w:rsidRDefault="00D74762" w:rsidP="00317B57">
            <w:pPr>
              <w:ind w:left="-103" w:right="-115"/>
              <w:jc w:val="center"/>
              <w:rPr>
                <w:rFonts w:ascii="TH SarabunPSK" w:hAnsi="TH SarabunPSK" w:cs="TH SarabunPSK"/>
                <w:b/>
                <w:bCs/>
                <w:sz w:val="28"/>
              </w:rPr>
            </w:pPr>
            <w:r w:rsidRPr="00D57AEC">
              <w:rPr>
                <w:rFonts w:ascii="TH SarabunPSK" w:hAnsi="TH SarabunPSK" w:cs="TH SarabunPSK" w:hint="cs"/>
                <w:b/>
                <w:bCs/>
                <w:sz w:val="28"/>
                <w:cs/>
              </w:rPr>
              <w:t>ปริญญาเอก</w:t>
            </w:r>
          </w:p>
        </w:tc>
        <w:tc>
          <w:tcPr>
            <w:tcW w:w="990" w:type="dxa"/>
            <w:vMerge/>
            <w:shd w:val="clear" w:color="auto" w:fill="F4B083" w:themeFill="accent2" w:themeFillTint="99"/>
            <w:vAlign w:val="center"/>
          </w:tcPr>
          <w:p w14:paraId="642C8319" w14:textId="77777777" w:rsidR="00D74762" w:rsidRPr="00D57AEC" w:rsidRDefault="00D74762" w:rsidP="00317B57">
            <w:pPr>
              <w:jc w:val="center"/>
              <w:rPr>
                <w:rFonts w:ascii="TH SarabunPSK" w:hAnsi="TH SarabunPSK" w:cs="TH SarabunPSK"/>
                <w:b/>
                <w:bCs/>
                <w:sz w:val="28"/>
              </w:rPr>
            </w:pPr>
          </w:p>
        </w:tc>
      </w:tr>
      <w:tr w:rsidR="00D57AEC" w:rsidRPr="00D57AEC" w14:paraId="01EA54AA" w14:textId="77777777" w:rsidTr="00317B57">
        <w:tc>
          <w:tcPr>
            <w:tcW w:w="4135" w:type="dxa"/>
          </w:tcPr>
          <w:p w14:paraId="2865976A" w14:textId="77777777" w:rsidR="00D74762" w:rsidRPr="00D57AEC" w:rsidRDefault="00D74762" w:rsidP="00317B57">
            <w:pPr>
              <w:rPr>
                <w:rFonts w:ascii="TH SarabunPSK" w:hAnsi="TH SarabunPSK" w:cs="TH SarabunPSK"/>
                <w:b/>
                <w:bCs/>
                <w:sz w:val="32"/>
                <w:szCs w:val="32"/>
              </w:rPr>
            </w:pPr>
            <w:r w:rsidRPr="00D57AEC">
              <w:rPr>
                <w:rFonts w:ascii="TH SarabunPSK" w:hAnsi="TH SarabunPSK" w:cs="TH SarabunPSK" w:hint="cs"/>
                <w:b/>
                <w:bCs/>
                <w:sz w:val="32"/>
                <w:szCs w:val="32"/>
                <w:cs/>
              </w:rPr>
              <w:t>เจ้าหน้าที่สำนักงานพัฒนาบุคคล</w:t>
            </w:r>
          </w:p>
          <w:p w14:paraId="5C6E91E0" w14:textId="77777777" w:rsidR="00D74762" w:rsidRPr="00D57AEC" w:rsidRDefault="00D74762" w:rsidP="00317B57">
            <w:pPr>
              <w:rPr>
                <w:rFonts w:ascii="TH SarabunPSK" w:hAnsi="TH SarabunPSK" w:cs="TH SarabunPSK"/>
                <w:b/>
                <w:bCs/>
                <w:sz w:val="32"/>
                <w:szCs w:val="32"/>
                <w:cs/>
              </w:rPr>
            </w:pPr>
          </w:p>
        </w:tc>
        <w:tc>
          <w:tcPr>
            <w:tcW w:w="1620" w:type="dxa"/>
            <w:vAlign w:val="center"/>
          </w:tcPr>
          <w:p w14:paraId="18DF2C73" w14:textId="77777777" w:rsidR="00D74762" w:rsidRPr="00D57AEC" w:rsidRDefault="00D74762" w:rsidP="00317B57">
            <w:pPr>
              <w:jc w:val="center"/>
              <w:rPr>
                <w:rFonts w:ascii="TH SarabunPSK" w:hAnsi="TH SarabunPSK" w:cs="TH SarabunPSK"/>
                <w:b/>
                <w:bCs/>
                <w:sz w:val="32"/>
                <w:szCs w:val="32"/>
              </w:rPr>
            </w:pPr>
            <w:r w:rsidRPr="00D57AEC">
              <w:rPr>
                <w:rFonts w:ascii="TH SarabunPSK" w:hAnsi="TH SarabunPSK" w:cs="TH SarabunPSK" w:hint="cs"/>
                <w:b/>
                <w:bCs/>
                <w:sz w:val="32"/>
                <w:szCs w:val="32"/>
                <w:cs/>
              </w:rPr>
              <w:t>0</w:t>
            </w:r>
          </w:p>
        </w:tc>
        <w:tc>
          <w:tcPr>
            <w:tcW w:w="990" w:type="dxa"/>
            <w:vAlign w:val="center"/>
          </w:tcPr>
          <w:p w14:paraId="44B8E4BC" w14:textId="77777777" w:rsidR="00D74762" w:rsidRPr="00D57AEC" w:rsidRDefault="00D74762" w:rsidP="00317B57">
            <w:pPr>
              <w:jc w:val="center"/>
              <w:rPr>
                <w:rFonts w:ascii="TH SarabunPSK" w:hAnsi="TH SarabunPSK" w:cs="TH SarabunPSK"/>
                <w:b/>
                <w:bCs/>
                <w:sz w:val="32"/>
                <w:szCs w:val="32"/>
              </w:rPr>
            </w:pPr>
            <w:r w:rsidRPr="00D57AEC">
              <w:rPr>
                <w:rFonts w:ascii="TH SarabunPSK" w:hAnsi="TH SarabunPSK" w:cs="TH SarabunPSK" w:hint="cs"/>
                <w:b/>
                <w:bCs/>
                <w:sz w:val="32"/>
                <w:szCs w:val="32"/>
                <w:cs/>
              </w:rPr>
              <w:t>1</w:t>
            </w:r>
          </w:p>
        </w:tc>
        <w:tc>
          <w:tcPr>
            <w:tcW w:w="990" w:type="dxa"/>
            <w:vAlign w:val="center"/>
          </w:tcPr>
          <w:p w14:paraId="042BD98A" w14:textId="77777777" w:rsidR="00D74762" w:rsidRPr="00D57AEC" w:rsidRDefault="00D74762" w:rsidP="00317B57">
            <w:pPr>
              <w:jc w:val="center"/>
              <w:rPr>
                <w:rFonts w:ascii="TH SarabunPSK" w:hAnsi="TH SarabunPSK" w:cs="TH SarabunPSK"/>
                <w:b/>
                <w:bCs/>
                <w:sz w:val="32"/>
                <w:szCs w:val="32"/>
              </w:rPr>
            </w:pPr>
            <w:r w:rsidRPr="00D57AEC">
              <w:rPr>
                <w:rFonts w:ascii="TH SarabunPSK" w:hAnsi="TH SarabunPSK" w:cs="TH SarabunPSK" w:hint="cs"/>
                <w:b/>
                <w:bCs/>
                <w:sz w:val="32"/>
                <w:szCs w:val="32"/>
                <w:cs/>
              </w:rPr>
              <w:t>3</w:t>
            </w:r>
          </w:p>
        </w:tc>
        <w:tc>
          <w:tcPr>
            <w:tcW w:w="990" w:type="dxa"/>
            <w:vAlign w:val="center"/>
          </w:tcPr>
          <w:p w14:paraId="2145436C" w14:textId="77777777" w:rsidR="00D74762" w:rsidRPr="00D57AEC" w:rsidRDefault="00D74762" w:rsidP="00317B57">
            <w:pPr>
              <w:jc w:val="center"/>
              <w:rPr>
                <w:rFonts w:ascii="TH SarabunPSK" w:hAnsi="TH SarabunPSK" w:cs="TH SarabunPSK"/>
                <w:b/>
                <w:bCs/>
                <w:sz w:val="32"/>
                <w:szCs w:val="32"/>
              </w:rPr>
            </w:pPr>
            <w:r w:rsidRPr="00D57AEC">
              <w:rPr>
                <w:rFonts w:ascii="TH SarabunPSK" w:hAnsi="TH SarabunPSK" w:cs="TH SarabunPSK"/>
                <w:b/>
                <w:bCs/>
                <w:sz w:val="32"/>
                <w:szCs w:val="32"/>
              </w:rPr>
              <w:t>1</w:t>
            </w:r>
          </w:p>
        </w:tc>
        <w:tc>
          <w:tcPr>
            <w:tcW w:w="990" w:type="dxa"/>
            <w:vAlign w:val="center"/>
          </w:tcPr>
          <w:p w14:paraId="79385A3A" w14:textId="77777777" w:rsidR="00D74762" w:rsidRPr="00D57AEC" w:rsidRDefault="00D74762" w:rsidP="00317B57">
            <w:pPr>
              <w:jc w:val="center"/>
              <w:rPr>
                <w:rFonts w:ascii="TH SarabunPSK" w:hAnsi="TH SarabunPSK" w:cs="TH SarabunPSK"/>
                <w:b/>
                <w:bCs/>
                <w:sz w:val="32"/>
                <w:szCs w:val="32"/>
              </w:rPr>
            </w:pPr>
            <w:r w:rsidRPr="00D57AEC">
              <w:rPr>
                <w:rFonts w:ascii="TH SarabunPSK" w:hAnsi="TH SarabunPSK" w:cs="TH SarabunPSK"/>
                <w:b/>
                <w:bCs/>
                <w:sz w:val="32"/>
                <w:szCs w:val="32"/>
              </w:rPr>
              <w:t>5</w:t>
            </w:r>
          </w:p>
        </w:tc>
      </w:tr>
      <w:tr w:rsidR="00D57AEC" w:rsidRPr="00D57AEC" w14:paraId="75BE7A6C" w14:textId="77777777" w:rsidTr="00317B57">
        <w:trPr>
          <w:trHeight w:val="233"/>
        </w:trPr>
        <w:tc>
          <w:tcPr>
            <w:tcW w:w="4135" w:type="dxa"/>
            <w:shd w:val="clear" w:color="auto" w:fill="F4B083" w:themeFill="accent2" w:themeFillTint="99"/>
          </w:tcPr>
          <w:p w14:paraId="15BEBF53" w14:textId="77777777" w:rsidR="00D74762" w:rsidRPr="00D57AEC" w:rsidRDefault="00D74762" w:rsidP="00317B57">
            <w:pPr>
              <w:jc w:val="center"/>
              <w:rPr>
                <w:rFonts w:ascii="TH SarabunPSK" w:hAnsi="TH SarabunPSK" w:cs="TH SarabunPSK"/>
                <w:b/>
                <w:bCs/>
                <w:sz w:val="32"/>
                <w:szCs w:val="32"/>
                <w:cs/>
              </w:rPr>
            </w:pPr>
            <w:r w:rsidRPr="00D57AEC">
              <w:rPr>
                <w:rFonts w:ascii="TH SarabunPSK" w:hAnsi="TH SarabunPSK" w:cs="TH SarabunPSK" w:hint="cs"/>
                <w:b/>
                <w:bCs/>
                <w:sz w:val="32"/>
                <w:szCs w:val="32"/>
                <w:cs/>
              </w:rPr>
              <w:t>รวม</w:t>
            </w:r>
          </w:p>
        </w:tc>
        <w:tc>
          <w:tcPr>
            <w:tcW w:w="1620" w:type="dxa"/>
            <w:vAlign w:val="center"/>
          </w:tcPr>
          <w:p w14:paraId="51BE8428" w14:textId="77777777" w:rsidR="00D74762" w:rsidRPr="00D57AEC" w:rsidRDefault="00D74762" w:rsidP="00317B57">
            <w:pPr>
              <w:jc w:val="center"/>
              <w:rPr>
                <w:rFonts w:ascii="TH SarabunPSK" w:hAnsi="TH SarabunPSK" w:cs="TH SarabunPSK"/>
                <w:b/>
                <w:bCs/>
                <w:sz w:val="28"/>
              </w:rPr>
            </w:pPr>
            <w:r w:rsidRPr="00D57AEC">
              <w:rPr>
                <w:rFonts w:ascii="TH SarabunPSK" w:hAnsi="TH SarabunPSK" w:cs="TH SarabunPSK"/>
                <w:sz w:val="28"/>
              </w:rPr>
              <w:t>0</w:t>
            </w:r>
          </w:p>
        </w:tc>
        <w:tc>
          <w:tcPr>
            <w:tcW w:w="990" w:type="dxa"/>
            <w:vAlign w:val="center"/>
          </w:tcPr>
          <w:p w14:paraId="14E0DB6F" w14:textId="77777777" w:rsidR="00D74762" w:rsidRPr="00D57AEC" w:rsidRDefault="00D74762" w:rsidP="00317B57">
            <w:pPr>
              <w:jc w:val="center"/>
              <w:rPr>
                <w:rFonts w:ascii="TH SarabunPSK" w:hAnsi="TH SarabunPSK" w:cs="TH SarabunPSK"/>
                <w:b/>
                <w:bCs/>
                <w:sz w:val="28"/>
              </w:rPr>
            </w:pPr>
            <w:r w:rsidRPr="00D57AEC">
              <w:rPr>
                <w:rFonts w:ascii="TH SarabunPSK" w:hAnsi="TH SarabunPSK" w:cs="TH SarabunPSK"/>
                <w:sz w:val="28"/>
              </w:rPr>
              <w:t>1</w:t>
            </w:r>
          </w:p>
        </w:tc>
        <w:tc>
          <w:tcPr>
            <w:tcW w:w="990" w:type="dxa"/>
            <w:vAlign w:val="center"/>
          </w:tcPr>
          <w:p w14:paraId="114EF031" w14:textId="77777777" w:rsidR="00D74762" w:rsidRPr="00D57AEC" w:rsidRDefault="00D74762" w:rsidP="00317B57">
            <w:pPr>
              <w:jc w:val="center"/>
              <w:rPr>
                <w:rFonts w:ascii="TH SarabunPSK" w:hAnsi="TH SarabunPSK" w:cs="TH SarabunPSK"/>
                <w:b/>
                <w:bCs/>
                <w:sz w:val="28"/>
              </w:rPr>
            </w:pPr>
            <w:r w:rsidRPr="00D57AEC">
              <w:rPr>
                <w:rFonts w:ascii="TH SarabunPSK" w:hAnsi="TH SarabunPSK" w:cs="TH SarabunPSK"/>
                <w:sz w:val="28"/>
              </w:rPr>
              <w:t>3</w:t>
            </w:r>
          </w:p>
        </w:tc>
        <w:tc>
          <w:tcPr>
            <w:tcW w:w="990" w:type="dxa"/>
            <w:vAlign w:val="center"/>
          </w:tcPr>
          <w:p w14:paraId="1C614A7D" w14:textId="77777777" w:rsidR="00D74762" w:rsidRPr="00D57AEC" w:rsidRDefault="00D74762" w:rsidP="00317B57">
            <w:pPr>
              <w:jc w:val="center"/>
              <w:rPr>
                <w:rFonts w:ascii="TH SarabunPSK" w:hAnsi="TH SarabunPSK" w:cs="TH SarabunPSK"/>
                <w:b/>
                <w:bCs/>
                <w:sz w:val="28"/>
              </w:rPr>
            </w:pPr>
            <w:r w:rsidRPr="00D57AEC">
              <w:rPr>
                <w:rFonts w:ascii="TH SarabunPSK" w:hAnsi="TH SarabunPSK" w:cs="TH SarabunPSK"/>
                <w:sz w:val="28"/>
              </w:rPr>
              <w:t>1</w:t>
            </w:r>
          </w:p>
        </w:tc>
        <w:tc>
          <w:tcPr>
            <w:tcW w:w="990" w:type="dxa"/>
            <w:vAlign w:val="center"/>
          </w:tcPr>
          <w:p w14:paraId="5B736A36" w14:textId="77777777" w:rsidR="00D74762" w:rsidRPr="00D57AEC" w:rsidRDefault="00D74762" w:rsidP="00317B57">
            <w:pPr>
              <w:jc w:val="center"/>
              <w:rPr>
                <w:rFonts w:ascii="TH SarabunPSK" w:hAnsi="TH SarabunPSK" w:cs="TH SarabunPSK"/>
                <w:b/>
                <w:bCs/>
                <w:sz w:val="28"/>
              </w:rPr>
            </w:pPr>
            <w:r w:rsidRPr="00D57AEC">
              <w:rPr>
                <w:rFonts w:ascii="TH SarabunPSK" w:hAnsi="TH SarabunPSK" w:cs="TH SarabunPSK"/>
                <w:sz w:val="28"/>
              </w:rPr>
              <w:t>5</w:t>
            </w:r>
          </w:p>
        </w:tc>
      </w:tr>
    </w:tbl>
    <w:p w14:paraId="276B7526" w14:textId="77777777" w:rsidR="00D74762" w:rsidRPr="00D57AEC" w:rsidRDefault="00D74762" w:rsidP="00D74762">
      <w:pPr>
        <w:spacing w:after="0" w:line="240" w:lineRule="auto"/>
        <w:jc w:val="thaiDistribute"/>
        <w:rPr>
          <w:rFonts w:ascii="TH SarabunPSK" w:hAnsi="TH SarabunPSK" w:cs="TH SarabunPSK"/>
          <w:b/>
          <w:bCs/>
          <w:sz w:val="32"/>
          <w:szCs w:val="32"/>
        </w:rPr>
      </w:pPr>
    </w:p>
    <w:p w14:paraId="607A0CA4" w14:textId="58B1FE4E" w:rsidR="00D74762" w:rsidRPr="00D57AEC" w:rsidRDefault="00D74762" w:rsidP="00D74762">
      <w:pPr>
        <w:spacing w:after="0" w:line="240" w:lineRule="auto"/>
        <w:jc w:val="thaiDistribute"/>
        <w:rPr>
          <w:rFonts w:ascii="TH SarabunPSK" w:hAnsi="TH SarabunPSK" w:cs="TH SarabunPSK"/>
          <w:sz w:val="32"/>
          <w:szCs w:val="32"/>
        </w:rPr>
      </w:pPr>
      <w:r w:rsidRPr="00D57AEC">
        <w:rPr>
          <w:rFonts w:ascii="TH SarabunPSK" w:hAnsi="TH SarabunPSK" w:cs="TH SarabunPSK"/>
          <w:b/>
          <w:bCs/>
          <w:sz w:val="32"/>
          <w:szCs w:val="32"/>
        </w:rPr>
        <w:tab/>
      </w:r>
      <w:r w:rsidRPr="00D57AEC">
        <w:rPr>
          <w:rFonts w:ascii="TH SarabunPSK" w:hAnsi="TH SarabunPSK" w:cs="TH SarabunPSK" w:hint="cs"/>
          <w:sz w:val="32"/>
          <w:szCs w:val="32"/>
          <w:cs/>
        </w:rPr>
        <w:t xml:space="preserve">สำนักงานพัฒนาบุคคลได้มีการกำหนดสมรรถนะสำหรับบุคลากรของสำนักงานพัฒนาบุคคลและมีการกำหนดภาระงานของแต่ละคนไว้ในแผนบริหารและพัฒนาบุคลากร </w:t>
      </w:r>
      <w:r w:rsidRPr="00D57AEC">
        <w:rPr>
          <w:rFonts w:ascii="TH SarabunPSK" w:hAnsi="TH SarabunPSK" w:cs="TH SarabunPSK"/>
          <w:sz w:val="32"/>
          <w:szCs w:val="32"/>
        </w:rPr>
        <w:t xml:space="preserve"> </w:t>
      </w:r>
      <w:r w:rsidRPr="00D57AEC">
        <w:rPr>
          <w:rFonts w:ascii="TH SarabunPSK" w:hAnsi="TH SarabunPSK" w:cs="TH SarabunPSK" w:hint="cs"/>
          <w:sz w:val="32"/>
          <w:szCs w:val="32"/>
          <w:cs/>
        </w:rPr>
        <w:t>(เอกสาร แผนบริหารและพัฒนาบุคลากรสำนักงานพัฒนาบุคคล ปีการศึกษา 2568)</w:t>
      </w:r>
    </w:p>
    <w:p w14:paraId="3F75C90F" w14:textId="77777777" w:rsidR="00D74762" w:rsidRPr="00662853" w:rsidRDefault="00D74762" w:rsidP="00D74762">
      <w:pPr>
        <w:spacing w:after="0" w:line="240" w:lineRule="auto"/>
        <w:jc w:val="thaiDistribute"/>
        <w:rPr>
          <w:rFonts w:ascii="TH SarabunPSK" w:hAnsi="TH SarabunPSK" w:cs="TH SarabunPSK"/>
          <w:color w:val="00B0F0"/>
          <w:sz w:val="32"/>
          <w:szCs w:val="32"/>
          <w:cs/>
        </w:rPr>
      </w:pPr>
    </w:p>
    <w:p w14:paraId="7D2E87F2" w14:textId="14B79BCE" w:rsidR="00B52239" w:rsidRPr="00B52239" w:rsidRDefault="00B52239" w:rsidP="00B52239">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รายการหลักฐาน</w:t>
      </w:r>
    </w:p>
    <w:p w14:paraId="4B4750D6" w14:textId="154D8755" w:rsidR="00AA1B04" w:rsidRPr="00373E80" w:rsidRDefault="00373E80" w:rsidP="003E6A91">
      <w:pPr>
        <w:pStyle w:val="ListParagraph"/>
        <w:numPr>
          <w:ilvl w:val="0"/>
          <w:numId w:val="1"/>
        </w:numPr>
        <w:spacing w:after="0" w:line="240" w:lineRule="auto"/>
        <w:rPr>
          <w:rFonts w:ascii="TH SarabunPSK" w:hAnsi="TH SarabunPSK" w:cs="TH SarabunPSK"/>
          <w:sz w:val="32"/>
          <w:szCs w:val="32"/>
        </w:rPr>
      </w:pPr>
      <w:hyperlink r:id="rId7" w:history="1">
        <w:r w:rsidR="00D74762" w:rsidRPr="00373E80">
          <w:rPr>
            <w:rStyle w:val="Hyperlink"/>
            <w:rFonts w:ascii="TH SarabunPSK" w:hAnsi="TH SarabunPSK" w:cs="TH SarabunPSK"/>
            <w:sz w:val="32"/>
            <w:szCs w:val="32"/>
            <w:cs/>
          </w:rPr>
          <w:t>สพบ.</w:t>
        </w:r>
        <w:r w:rsidR="00D74762" w:rsidRPr="00373E80">
          <w:rPr>
            <w:rStyle w:val="Hyperlink"/>
            <w:rFonts w:ascii="TH SarabunPSK" w:hAnsi="TH SarabunPSK" w:cs="TH SarabunPSK"/>
            <w:sz w:val="32"/>
            <w:szCs w:val="32"/>
          </w:rPr>
          <w:t>R</w:t>
        </w:r>
        <w:r w:rsidR="00D74762" w:rsidRPr="00373E80">
          <w:rPr>
            <w:rStyle w:val="Hyperlink"/>
            <w:rFonts w:ascii="TH SarabunPSK" w:hAnsi="TH SarabunPSK" w:cs="TH SarabunPSK"/>
            <w:sz w:val="32"/>
            <w:szCs w:val="32"/>
            <w:cs/>
          </w:rPr>
          <w:t>6.5.01 แผนบริหารและพัฒนาบุคลากรสำนักงานพัฒนาบุคคล ปีการศึกษา 2568</w:t>
        </w:r>
      </w:hyperlink>
    </w:p>
    <w:sectPr w:rsidR="00AA1B04" w:rsidRPr="00373E80">
      <w:footerReference w:type="firs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B188D" w14:textId="77777777" w:rsidR="008E444C" w:rsidRDefault="008E444C">
      <w:pPr>
        <w:spacing w:after="0" w:line="240" w:lineRule="auto"/>
      </w:pPr>
      <w:r>
        <w:separator/>
      </w:r>
    </w:p>
  </w:endnote>
  <w:endnote w:type="continuationSeparator" w:id="0">
    <w:p w14:paraId="6EDBFF50" w14:textId="77777777" w:rsidR="008E444C" w:rsidRDefault="008E44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H SarabunPSK">
    <w:panose1 w:val="020B0500040200020003"/>
    <w:charset w:val="00"/>
    <w:family w:val="swiss"/>
    <w:pitch w:val="variable"/>
    <w:sig w:usb0="A100006F" w:usb1="5000205A" w:usb2="00000000" w:usb3="00000000" w:csb0="0001018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86DF2" w14:textId="77777777" w:rsidR="00DA30FC" w:rsidRPr="00DA30FC" w:rsidRDefault="008E444C" w:rsidP="00DA30FC">
    <w:pPr>
      <w:pStyle w:val="Footer"/>
      <w:rPr>
        <w:rFonts w:ascii="TH SarabunPSK" w:hAnsi="TH SarabunPSK" w:cs="TH SarabunPSK"/>
        <w:sz w:val="22"/>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05F47" w14:textId="77777777" w:rsidR="008E444C" w:rsidRDefault="008E444C">
      <w:pPr>
        <w:spacing w:after="0" w:line="240" w:lineRule="auto"/>
      </w:pPr>
      <w:r>
        <w:separator/>
      </w:r>
    </w:p>
  </w:footnote>
  <w:footnote w:type="continuationSeparator" w:id="0">
    <w:p w14:paraId="2D2C53AB" w14:textId="77777777" w:rsidR="008E444C" w:rsidRDefault="008E44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124E05"/>
    <w:multiLevelType w:val="hybridMultilevel"/>
    <w:tmpl w:val="93F00864"/>
    <w:lvl w:ilvl="0" w:tplc="1AEC4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B04"/>
    <w:rsid w:val="00373E80"/>
    <w:rsid w:val="003E6A91"/>
    <w:rsid w:val="00550C13"/>
    <w:rsid w:val="005B3030"/>
    <w:rsid w:val="00751266"/>
    <w:rsid w:val="008E444C"/>
    <w:rsid w:val="00AA1B04"/>
    <w:rsid w:val="00B52239"/>
    <w:rsid w:val="00C242C2"/>
    <w:rsid w:val="00D57AEC"/>
    <w:rsid w:val="00D7476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BA4C3"/>
  <w15:chartTrackingRefBased/>
  <w15:docId w15:val="{7A6BC3A7-27A1-4CC5-866F-81D569FA2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A1B04"/>
    <w:rPr>
      <w:rFonts w:cs="Times New Roman"/>
      <w:color w:val="0000FF"/>
      <w:u w:val="single"/>
    </w:rPr>
  </w:style>
  <w:style w:type="table" w:styleId="TableGrid">
    <w:name w:val="Table Grid"/>
    <w:basedOn w:val="TableNormal"/>
    <w:uiPriority w:val="59"/>
    <w:rsid w:val="00C242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Heading"/>
    <w:basedOn w:val="Normal"/>
    <w:link w:val="ListParagraphChar"/>
    <w:uiPriority w:val="34"/>
    <w:qFormat/>
    <w:rsid w:val="00B52239"/>
    <w:pPr>
      <w:spacing w:line="276" w:lineRule="auto"/>
      <w:ind w:left="720"/>
      <w:contextualSpacing/>
    </w:pPr>
    <w:rPr>
      <w:rFonts w:eastAsiaTheme="minorEastAsia" w:cs="Angsana New"/>
      <w:sz w:val="21"/>
      <w:szCs w:val="26"/>
    </w:rPr>
  </w:style>
  <w:style w:type="character" w:customStyle="1" w:styleId="ListParagraphChar">
    <w:name w:val="List Paragraph Char"/>
    <w:aliases w:val="Table Heading Char"/>
    <w:link w:val="ListParagraph"/>
    <w:uiPriority w:val="34"/>
    <w:locked/>
    <w:rsid w:val="00B52239"/>
    <w:rPr>
      <w:rFonts w:eastAsiaTheme="minorEastAsia" w:cs="Angsana New"/>
      <w:sz w:val="21"/>
      <w:szCs w:val="26"/>
    </w:rPr>
  </w:style>
  <w:style w:type="paragraph" w:styleId="Footer">
    <w:name w:val="footer"/>
    <w:basedOn w:val="Normal"/>
    <w:link w:val="FooterChar"/>
    <w:uiPriority w:val="99"/>
    <w:unhideWhenUsed/>
    <w:rsid w:val="00751266"/>
    <w:pPr>
      <w:tabs>
        <w:tab w:val="center" w:pos="4513"/>
        <w:tab w:val="right" w:pos="9026"/>
      </w:tabs>
      <w:spacing w:after="0" w:line="240" w:lineRule="auto"/>
    </w:pPr>
    <w:rPr>
      <w:rFonts w:eastAsiaTheme="minorEastAsia" w:cs="Angsana New"/>
      <w:sz w:val="21"/>
      <w:szCs w:val="26"/>
    </w:rPr>
  </w:style>
  <w:style w:type="character" w:customStyle="1" w:styleId="FooterChar">
    <w:name w:val="Footer Char"/>
    <w:basedOn w:val="DefaultParagraphFont"/>
    <w:link w:val="Footer"/>
    <w:uiPriority w:val="99"/>
    <w:rsid w:val="00751266"/>
    <w:rPr>
      <w:rFonts w:eastAsiaTheme="minorEastAsia" w:cs="Angsana New"/>
      <w:sz w:val="21"/>
      <w:szCs w:val="26"/>
    </w:rPr>
  </w:style>
  <w:style w:type="character" w:styleId="UnresolvedMention">
    <w:name w:val="Unresolved Mention"/>
    <w:basedOn w:val="DefaultParagraphFont"/>
    <w:uiPriority w:val="99"/>
    <w:semiHidden/>
    <w:unhideWhenUsed/>
    <w:rsid w:val="00373E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qa.rsu.ac.th/dbs/aun-qa/u/2568/6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166</Words>
  <Characters>950</Characters>
  <Application>Microsoft Office Word</Application>
  <DocSecurity>0</DocSecurity>
  <Lines>7</Lines>
  <Paragraphs>2</Paragraphs>
  <ScaleCrop>false</ScaleCrop>
  <Company/>
  <LinksUpToDate>false</LinksUpToDate>
  <CharactersWithSpaces>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SASITORN NAKHORNCHAI</dc:creator>
  <cp:keywords/>
  <dc:description/>
  <cp:lastModifiedBy>SASITORN NAKHORNCHAI</cp:lastModifiedBy>
  <cp:revision>6</cp:revision>
  <dcterms:created xsi:type="dcterms:W3CDTF">2026-07-06T04:52:00Z</dcterms:created>
  <dcterms:modified xsi:type="dcterms:W3CDTF">2026-07-15T15:53:00Z</dcterms:modified>
</cp:coreProperties>
</file>