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A9B6C" w14:textId="77777777" w:rsidR="00A93384" w:rsidRDefault="00A93384" w:rsidP="00A93384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Pr="00B52239">
        <w:rPr>
          <w:rFonts w:ascii="TH SarabunPSK" w:hAnsi="TH SarabunPSK" w:cs="TH SarabunPSK"/>
          <w:b/>
          <w:bCs/>
          <w:sz w:val="40"/>
          <w:szCs w:val="40"/>
          <w:cs/>
        </w:rPr>
        <w:t>สำนักงานวางแผนและพัฒนา</w:t>
      </w:r>
    </w:p>
    <w:p w14:paraId="5F83626A" w14:textId="77777777" w:rsidR="00A93384" w:rsidRDefault="00A93384" w:rsidP="00A93384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31BFD0F1" w14:textId="663AAD73" w:rsidR="00AA1B04" w:rsidRPr="00FE6356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highlight w:val="yellow"/>
        </w:rPr>
        <w:t xml:space="preserve">Criteria </w:t>
      </w:r>
      <w:r w:rsidRPr="000101C6">
        <w:rPr>
          <w:rFonts w:ascii="TH SarabunPSK" w:hAnsi="TH SarabunPSK" w:cs="TH SarabunPSK"/>
          <w:b/>
          <w:bCs/>
          <w:sz w:val="32"/>
          <w:szCs w:val="32"/>
          <w:highlight w:val="yellow"/>
        </w:rPr>
        <w:t>6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Pr="00943C3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บริการสนับสนุนผู้เรียน (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Student Support Service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87E94EF" w14:textId="77777777" w:rsidR="003E6A91" w:rsidRDefault="003E6A91" w:rsidP="003E6A91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212121"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6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5 The competences of the support staff rendering student services are shown to be identified for recruitment and deployment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These competences are shown to be evaluated to ensure their continued relevance to stakeholders needs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Roles and relationships are shown to be well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-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defined to ensure smooth delivery of the services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(</w:t>
      </w:r>
      <w:r w:rsidRPr="00FC43B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มี (1) การกำหนดสมรรถนะเพื่อการรับเข้าทำงานและโยกย้ายของบุคลากรสายสนับสนุนที่ปฏิบัติงานด้านการให้บริการผู้เรียน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(</w:t>
      </w:r>
      <w:r w:rsidRPr="00FC43B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ตามข้อ 6.1-6.4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) </w:t>
      </w:r>
      <w:r w:rsidRPr="00FC43B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ดยสมรรถนะที่กำหนดไว้นั้นต้องได้รับการประเมินเพื่อให้มั่นใจว่าบุคลากรสายสนับสนุนสามารถให้บริการที่ตอบสนองต่อความต้องการของ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ผู้มีส่วนได้เสีย</w:t>
      </w:r>
      <w:r w:rsidRPr="00FC43B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หรือผู้รับบริการ รวมทั้ง (2) การกำหนดบทบาทและหน้าที่ความรับผิดชอบของบุคลากรสายวิชาการเพื่อสามารถให้บริการได้อย่างราบรื่น มีประสิทธิภาพ</w:t>
      </w:r>
      <w:r w:rsidRPr="00943C30">
        <w:rPr>
          <w:rFonts w:ascii="TH SarabunPSK" w:eastAsia="Times New Roman" w:hAnsi="TH SarabunPSK" w:cs="TH SarabunPSK"/>
          <w:b/>
          <w:bCs/>
          <w:color w:val="212121"/>
          <w:sz w:val="32"/>
          <w:szCs w:val="32"/>
          <w:cs/>
        </w:rPr>
        <w:t>)</w:t>
      </w:r>
    </w:p>
    <w:p w14:paraId="1707B734" w14:textId="36208146" w:rsidR="00B52239" w:rsidRPr="00A93384" w:rsidRDefault="00B52239" w:rsidP="00B5223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A93384">
        <w:rPr>
          <w:rFonts w:ascii="TH SarabunPSK" w:hAnsi="TH SarabunPSK" w:cs="TH SarabunPSK"/>
          <w:sz w:val="32"/>
          <w:szCs w:val="32"/>
          <w:cs/>
        </w:rPr>
        <w:t>สำนักงานวางแผนและพัฒนามีการปรับโครงสร้างภายในและภารกิจใหม่ในการเป็นหน่วยงานขับเคลื่อนองค์กรด้วยข้อมูล มีการกำหนดบุคลากรสายสนับสนุนที่ปฏิบัติงานด้านการให้บริการและอำนวยความสะดวก</w:t>
      </w:r>
      <w:r w:rsidRPr="00A9338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3384">
        <w:rPr>
          <w:rFonts w:ascii="TH SarabunPSK" w:hAnsi="TH SarabunPSK" w:cs="TH SarabunPSK"/>
          <w:sz w:val="32"/>
          <w:szCs w:val="32"/>
          <w:cs/>
        </w:rPr>
        <w:t>ซึ่งได้กำหนดสมรรถนะ</w:t>
      </w:r>
      <w:r w:rsidRPr="00A93384">
        <w:rPr>
          <w:rFonts w:ascii="TH SarabunPSK" w:hAnsi="TH SarabunPSK" w:cs="TH SarabunPSK" w:hint="cs"/>
          <w:sz w:val="32"/>
          <w:szCs w:val="32"/>
          <w:cs/>
        </w:rPr>
        <w:t>ของ</w:t>
      </w:r>
      <w:r w:rsidRPr="00A93384">
        <w:rPr>
          <w:rFonts w:ascii="TH SarabunPSK" w:hAnsi="TH SarabunPSK" w:cs="TH SarabunPSK"/>
          <w:sz w:val="32"/>
          <w:szCs w:val="32"/>
          <w:cs/>
        </w:rPr>
        <w:t>บุคลากรสายสนับสนุนที่</w:t>
      </w:r>
      <w:r w:rsidRPr="00A93384">
        <w:rPr>
          <w:rFonts w:ascii="TH SarabunPSK" w:hAnsi="TH SarabunPSK" w:cs="TH SarabunPSK" w:hint="cs"/>
          <w:sz w:val="32"/>
          <w:szCs w:val="32"/>
          <w:cs/>
        </w:rPr>
        <w:t>จะเข้ามา</w:t>
      </w:r>
      <w:r w:rsidRPr="00A93384">
        <w:rPr>
          <w:rFonts w:ascii="TH SarabunPSK" w:hAnsi="TH SarabunPSK" w:cs="TH SarabunPSK"/>
          <w:sz w:val="32"/>
          <w:szCs w:val="32"/>
          <w:cs/>
        </w:rPr>
        <w:t>ปฏิบัติงาน</w:t>
      </w:r>
      <w:r w:rsidRPr="00A93384">
        <w:rPr>
          <w:rFonts w:ascii="TH SarabunPSK" w:hAnsi="TH SarabunPSK" w:cs="TH SarabunPSK" w:hint="cs"/>
          <w:sz w:val="32"/>
          <w:szCs w:val="32"/>
          <w:cs/>
        </w:rPr>
        <w:t>ใน</w:t>
      </w:r>
      <w:r w:rsidRPr="00A93384">
        <w:rPr>
          <w:rFonts w:ascii="TH SarabunPSK" w:hAnsi="TH SarabunPSK" w:cs="TH SarabunPSK"/>
          <w:sz w:val="32"/>
          <w:szCs w:val="32"/>
          <w:cs/>
        </w:rPr>
        <w:t>ด้านการให้บริการ ทั้งในงานด้านนโยบายและแผน งานด้านข้อมูลสารสนเทศ  และงานด้านสนับสนุนการจัดอันดับ (</w:t>
      </w:r>
      <w:r w:rsidRPr="00A93384">
        <w:rPr>
          <w:rFonts w:ascii="TH SarabunPSK" w:hAnsi="TH SarabunPSK" w:cs="TH SarabunPSK"/>
          <w:sz w:val="32"/>
          <w:szCs w:val="32"/>
        </w:rPr>
        <w:t>Ranking)</w:t>
      </w:r>
      <w:r w:rsidRPr="00A93384">
        <w:rPr>
          <w:rFonts w:ascii="TH SarabunPSK" w:hAnsi="TH SarabunPSK" w:cs="TH SarabunPSK" w:hint="cs"/>
          <w:sz w:val="32"/>
          <w:szCs w:val="32"/>
          <w:cs/>
        </w:rPr>
        <w:t xml:space="preserve"> ซึ่งทำ</w:t>
      </w:r>
      <w:r w:rsidRPr="00A93384">
        <w:rPr>
          <w:rFonts w:ascii="TH SarabunPSK" w:hAnsi="TH SarabunPSK" w:cs="TH SarabunPSK"/>
          <w:sz w:val="32"/>
          <w:szCs w:val="32"/>
          <w:cs/>
        </w:rPr>
        <w:t>หน้าที่ใน</w:t>
      </w:r>
      <w:r w:rsidRPr="00A93384"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A93384">
        <w:rPr>
          <w:rFonts w:ascii="TH SarabunPSK" w:hAnsi="TH SarabunPSK" w:cs="TH SarabunPSK"/>
          <w:sz w:val="32"/>
          <w:szCs w:val="32"/>
          <w:cs/>
        </w:rPr>
        <w:t xml:space="preserve">วางแผน เก็บรวบรวมข้อมูล กำกับติดตามและวิเคราะห์ประเมินผลข้อมูล </w:t>
      </w:r>
      <w:r w:rsidRPr="00A93384">
        <w:rPr>
          <w:rFonts w:ascii="TH SarabunPSK" w:hAnsi="TH SarabunPSK" w:cs="TH SarabunPSK" w:hint="cs"/>
          <w:sz w:val="32"/>
          <w:szCs w:val="32"/>
          <w:cs/>
        </w:rPr>
        <w:t>และนำสรุปผลการประมวล</w:t>
      </w:r>
      <w:r w:rsidRPr="00A93384">
        <w:rPr>
          <w:rFonts w:ascii="TH SarabunPSK" w:hAnsi="TH SarabunPSK" w:cs="TH SarabunPSK"/>
          <w:sz w:val="32"/>
          <w:szCs w:val="32"/>
          <w:cs/>
        </w:rPr>
        <w:t>จากข้อมูลเหล่านั้น</w:t>
      </w:r>
      <w:r w:rsidRPr="00A93384">
        <w:rPr>
          <w:rFonts w:ascii="TH SarabunPSK" w:hAnsi="TH SarabunPSK" w:cs="TH SarabunPSK" w:hint="cs"/>
          <w:sz w:val="32"/>
          <w:szCs w:val="32"/>
          <w:cs/>
        </w:rPr>
        <w:t>เสนอต่อผู้มีส่วนได้ส่วนเสียที่ต้องการใช้ประโยชน์จากข้อมูลนั้น</w:t>
      </w:r>
    </w:p>
    <w:p w14:paraId="1E0BF3D3" w14:textId="7CEF06F9" w:rsidR="00B52239" w:rsidRPr="00A93384" w:rsidRDefault="00B52239" w:rsidP="00A9338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A93384">
        <w:rPr>
          <w:rFonts w:ascii="TH SarabunPSK" w:hAnsi="TH SarabunPSK" w:cs="TH SarabunPSK"/>
          <w:b/>
          <w:bCs/>
          <w:sz w:val="32"/>
          <w:szCs w:val="32"/>
          <w:cs/>
        </w:rPr>
        <w:t>ตารางที่</w:t>
      </w:r>
      <w:r w:rsidRPr="00A933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6.1 </w:t>
      </w:r>
      <w:r w:rsidRPr="00A93384">
        <w:rPr>
          <w:rFonts w:ascii="TH SarabunPSK" w:hAnsi="TH SarabunPSK" w:cs="TH SarabunPSK"/>
          <w:sz w:val="32"/>
          <w:szCs w:val="32"/>
          <w:cs/>
        </w:rPr>
        <w:t>จำนวนและคุณวุฒิการศึกษาของเจ้าหน้าที่สนับสนุน (ณ วันที่</w:t>
      </w:r>
      <w:r w:rsidRPr="00A93384">
        <w:rPr>
          <w:rFonts w:ascii="TH SarabunPSK" w:hAnsi="TH SarabunPSK" w:cs="TH SarabunPSK" w:hint="cs"/>
          <w:sz w:val="32"/>
          <w:szCs w:val="32"/>
          <w:cs/>
        </w:rPr>
        <w:t xml:space="preserve"> 9 มิ.ย. 2569</w:t>
      </w:r>
      <w:r w:rsidRPr="00A93384">
        <w:rPr>
          <w:rFonts w:ascii="TH SarabunPSK" w:hAnsi="TH SarabunPSK" w:cs="TH SarabunPSK"/>
          <w:sz w:val="32"/>
          <w:szCs w:val="32"/>
          <w:cs/>
        </w:rPr>
        <w:t>)</w:t>
      </w:r>
    </w:p>
    <w:tbl>
      <w:tblPr>
        <w:tblStyle w:val="TableGrid"/>
        <w:tblW w:w="9715" w:type="dxa"/>
        <w:tblLayout w:type="fixed"/>
        <w:tblLook w:val="04A0" w:firstRow="1" w:lastRow="0" w:firstColumn="1" w:lastColumn="0" w:noHBand="0" w:noVBand="1"/>
      </w:tblPr>
      <w:tblGrid>
        <w:gridCol w:w="4135"/>
        <w:gridCol w:w="1620"/>
        <w:gridCol w:w="990"/>
        <w:gridCol w:w="990"/>
        <w:gridCol w:w="990"/>
        <w:gridCol w:w="990"/>
      </w:tblGrid>
      <w:tr w:rsidR="00A93384" w:rsidRPr="00A93384" w14:paraId="39B17523" w14:textId="77777777" w:rsidTr="00317B57">
        <w:trPr>
          <w:tblHeader/>
        </w:trPr>
        <w:tc>
          <w:tcPr>
            <w:tcW w:w="4135" w:type="dxa"/>
            <w:vMerge w:val="restart"/>
            <w:shd w:val="clear" w:color="auto" w:fill="F4B083" w:themeFill="accent2" w:themeFillTint="99"/>
            <w:vAlign w:val="center"/>
          </w:tcPr>
          <w:p w14:paraId="4B95A664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933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เจ้าหน้าที่สนับสนุน</w:t>
            </w:r>
          </w:p>
        </w:tc>
        <w:tc>
          <w:tcPr>
            <w:tcW w:w="4590" w:type="dxa"/>
            <w:gridSpan w:val="4"/>
            <w:shd w:val="clear" w:color="auto" w:fill="F4B083" w:themeFill="accent2" w:themeFillTint="99"/>
            <w:vAlign w:val="center"/>
          </w:tcPr>
          <w:p w14:paraId="471D21C5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933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ระดับการศึกษาสูงสุดที่สำเร็จ (คน)</w:t>
            </w:r>
          </w:p>
        </w:tc>
        <w:tc>
          <w:tcPr>
            <w:tcW w:w="990" w:type="dxa"/>
            <w:vMerge w:val="restart"/>
            <w:shd w:val="clear" w:color="auto" w:fill="F4B083" w:themeFill="accent2" w:themeFillTint="99"/>
            <w:vAlign w:val="center"/>
          </w:tcPr>
          <w:p w14:paraId="43A55B6E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338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 (คน)</w:t>
            </w:r>
          </w:p>
        </w:tc>
      </w:tr>
      <w:tr w:rsidR="00A93384" w:rsidRPr="00A93384" w14:paraId="7A71F675" w14:textId="77777777" w:rsidTr="00317B57">
        <w:tc>
          <w:tcPr>
            <w:tcW w:w="4135" w:type="dxa"/>
            <w:vMerge/>
            <w:shd w:val="clear" w:color="auto" w:fill="F4B083" w:themeFill="accent2" w:themeFillTint="99"/>
            <w:vAlign w:val="center"/>
          </w:tcPr>
          <w:p w14:paraId="67E781F3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20" w:type="dxa"/>
            <w:shd w:val="clear" w:color="auto" w:fill="F4B083" w:themeFill="accent2" w:themeFillTint="99"/>
            <w:vAlign w:val="center"/>
          </w:tcPr>
          <w:p w14:paraId="377136FF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338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ต่ำกว่าปริญญาตรี</w:t>
            </w:r>
          </w:p>
        </w:tc>
        <w:tc>
          <w:tcPr>
            <w:tcW w:w="990" w:type="dxa"/>
            <w:shd w:val="clear" w:color="auto" w:fill="F4B083" w:themeFill="accent2" w:themeFillTint="99"/>
            <w:vAlign w:val="center"/>
          </w:tcPr>
          <w:p w14:paraId="0D57A7CF" w14:textId="77777777" w:rsidR="00B52239" w:rsidRPr="00A93384" w:rsidRDefault="00B52239" w:rsidP="00317B57">
            <w:pPr>
              <w:ind w:left="-106" w:right="-112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338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ปริญญาตรี</w:t>
            </w:r>
          </w:p>
        </w:tc>
        <w:tc>
          <w:tcPr>
            <w:tcW w:w="990" w:type="dxa"/>
            <w:shd w:val="clear" w:color="auto" w:fill="F4B083" w:themeFill="accent2" w:themeFillTint="99"/>
            <w:vAlign w:val="center"/>
          </w:tcPr>
          <w:p w14:paraId="76CD7B80" w14:textId="77777777" w:rsidR="00B52239" w:rsidRPr="00A93384" w:rsidRDefault="00B52239" w:rsidP="00317B57">
            <w:pPr>
              <w:ind w:left="-112" w:right="-106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338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ปริญญาโท</w:t>
            </w:r>
          </w:p>
        </w:tc>
        <w:tc>
          <w:tcPr>
            <w:tcW w:w="990" w:type="dxa"/>
            <w:shd w:val="clear" w:color="auto" w:fill="F4B083" w:themeFill="accent2" w:themeFillTint="99"/>
            <w:vAlign w:val="center"/>
          </w:tcPr>
          <w:p w14:paraId="4407CC65" w14:textId="77777777" w:rsidR="00B52239" w:rsidRPr="00A93384" w:rsidRDefault="00B52239" w:rsidP="00317B57">
            <w:pPr>
              <w:ind w:left="-103" w:right="-11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338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ปริญญาเอก</w:t>
            </w:r>
          </w:p>
        </w:tc>
        <w:tc>
          <w:tcPr>
            <w:tcW w:w="990" w:type="dxa"/>
            <w:vMerge/>
            <w:shd w:val="clear" w:color="auto" w:fill="F4B083" w:themeFill="accent2" w:themeFillTint="99"/>
            <w:vAlign w:val="center"/>
          </w:tcPr>
          <w:p w14:paraId="7A3911EF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93384" w:rsidRPr="00A93384" w14:paraId="4F2AA5FC" w14:textId="77777777" w:rsidTr="00317B57">
        <w:tc>
          <w:tcPr>
            <w:tcW w:w="4135" w:type="dxa"/>
          </w:tcPr>
          <w:p w14:paraId="0108D16E" w14:textId="77777777" w:rsidR="00B52239" w:rsidRPr="00A93384" w:rsidRDefault="00B52239" w:rsidP="00317B5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A93384">
              <w:rPr>
                <w:rFonts w:ascii="TH SarabunPSK" w:hAnsi="TH SarabunPSK" w:cs="TH SarabunPSK"/>
                <w:sz w:val="32"/>
                <w:szCs w:val="32"/>
              </w:rPr>
              <w:t>ผู้อำนวยการสำนักงาน</w:t>
            </w:r>
            <w:proofErr w:type="spellEnd"/>
          </w:p>
        </w:tc>
        <w:tc>
          <w:tcPr>
            <w:tcW w:w="1620" w:type="dxa"/>
          </w:tcPr>
          <w:p w14:paraId="4A57243B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3384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90" w:type="dxa"/>
          </w:tcPr>
          <w:p w14:paraId="0C15B8EA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3384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90" w:type="dxa"/>
          </w:tcPr>
          <w:p w14:paraId="3863A0E8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3384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90" w:type="dxa"/>
          </w:tcPr>
          <w:p w14:paraId="6120AB16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3384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990" w:type="dxa"/>
          </w:tcPr>
          <w:p w14:paraId="3D505DC8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3384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A93384" w:rsidRPr="00A93384" w14:paraId="217DB123" w14:textId="77777777" w:rsidTr="00317B57">
        <w:tc>
          <w:tcPr>
            <w:tcW w:w="4135" w:type="dxa"/>
          </w:tcPr>
          <w:p w14:paraId="322E96B4" w14:textId="77777777" w:rsidR="00B52239" w:rsidRPr="00A93384" w:rsidRDefault="00B52239" w:rsidP="00317B5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A93384">
              <w:rPr>
                <w:rFonts w:ascii="TH SarabunPSK" w:hAnsi="TH SarabunPSK" w:cs="TH SarabunPSK"/>
                <w:sz w:val="32"/>
                <w:szCs w:val="32"/>
              </w:rPr>
              <w:t>ที่ปรึกษาสำนักงาน</w:t>
            </w:r>
            <w:proofErr w:type="spellEnd"/>
            <w:r w:rsidRPr="00A93384">
              <w:rPr>
                <w:rFonts w:ascii="TH SarabunPSK" w:hAnsi="TH SarabunPSK" w:cs="TH SarabunPSK"/>
                <w:sz w:val="32"/>
                <w:szCs w:val="32"/>
                <w:cs/>
              </w:rPr>
              <w:t>วางแผนและพัฒนา</w:t>
            </w:r>
          </w:p>
        </w:tc>
        <w:tc>
          <w:tcPr>
            <w:tcW w:w="1620" w:type="dxa"/>
          </w:tcPr>
          <w:p w14:paraId="40584F48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3384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90" w:type="dxa"/>
          </w:tcPr>
          <w:p w14:paraId="16E65979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3384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90" w:type="dxa"/>
          </w:tcPr>
          <w:p w14:paraId="1E03220B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3384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90" w:type="dxa"/>
          </w:tcPr>
          <w:p w14:paraId="793DC47A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3384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990" w:type="dxa"/>
          </w:tcPr>
          <w:p w14:paraId="51A77D45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3384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A93384" w:rsidRPr="00A93384" w14:paraId="635B82D6" w14:textId="77777777" w:rsidTr="00317B57">
        <w:tc>
          <w:tcPr>
            <w:tcW w:w="4135" w:type="dxa"/>
          </w:tcPr>
          <w:p w14:paraId="6E0142DC" w14:textId="77777777" w:rsidR="00B52239" w:rsidRPr="00A93384" w:rsidRDefault="00B52239" w:rsidP="00317B5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93384">
              <w:rPr>
                <w:rFonts w:ascii="TH SarabunPSK" w:hAnsi="TH SarabunPSK" w:cs="TH SarabunPSK"/>
                <w:sz w:val="32"/>
                <w:szCs w:val="32"/>
                <w:cs/>
              </w:rPr>
              <w:t>รองผู้อำนวยการสำนักงาน</w:t>
            </w:r>
          </w:p>
        </w:tc>
        <w:tc>
          <w:tcPr>
            <w:tcW w:w="1620" w:type="dxa"/>
          </w:tcPr>
          <w:p w14:paraId="416EE623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90" w:type="dxa"/>
          </w:tcPr>
          <w:p w14:paraId="567F9C10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90" w:type="dxa"/>
          </w:tcPr>
          <w:p w14:paraId="7892F95C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990" w:type="dxa"/>
          </w:tcPr>
          <w:p w14:paraId="39753FAD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90" w:type="dxa"/>
          </w:tcPr>
          <w:p w14:paraId="6218900F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</w:tr>
      <w:tr w:rsidR="00A93384" w:rsidRPr="00A93384" w14:paraId="30CEFD41" w14:textId="77777777" w:rsidTr="00317B57">
        <w:tc>
          <w:tcPr>
            <w:tcW w:w="4135" w:type="dxa"/>
          </w:tcPr>
          <w:p w14:paraId="48B74174" w14:textId="77777777" w:rsidR="00B52239" w:rsidRPr="00A93384" w:rsidRDefault="00B52239" w:rsidP="00317B5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93384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เจ้าหน้าที่นโยบายและแผน</w:t>
            </w:r>
          </w:p>
        </w:tc>
        <w:tc>
          <w:tcPr>
            <w:tcW w:w="1620" w:type="dxa"/>
          </w:tcPr>
          <w:p w14:paraId="3956E6B1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90" w:type="dxa"/>
          </w:tcPr>
          <w:p w14:paraId="55DCEF30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990" w:type="dxa"/>
          </w:tcPr>
          <w:p w14:paraId="17D0EAF1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990" w:type="dxa"/>
          </w:tcPr>
          <w:p w14:paraId="44D1E59C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90" w:type="dxa"/>
          </w:tcPr>
          <w:p w14:paraId="43626524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</w:tr>
      <w:tr w:rsidR="00A93384" w:rsidRPr="00A93384" w14:paraId="00599D00" w14:textId="77777777" w:rsidTr="00317B57">
        <w:tc>
          <w:tcPr>
            <w:tcW w:w="4135" w:type="dxa"/>
          </w:tcPr>
          <w:p w14:paraId="0FD68507" w14:textId="77777777" w:rsidR="00B52239" w:rsidRPr="00A93384" w:rsidRDefault="00B52239" w:rsidP="00317B5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93384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เจ้าหน้าที่วิเคราะห์ข้อมูล</w:t>
            </w:r>
          </w:p>
        </w:tc>
        <w:tc>
          <w:tcPr>
            <w:tcW w:w="1620" w:type="dxa"/>
          </w:tcPr>
          <w:p w14:paraId="33BA0BED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90" w:type="dxa"/>
          </w:tcPr>
          <w:p w14:paraId="03684749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990" w:type="dxa"/>
          </w:tcPr>
          <w:p w14:paraId="52837A3C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90" w:type="dxa"/>
          </w:tcPr>
          <w:p w14:paraId="18F52AEA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90" w:type="dxa"/>
          </w:tcPr>
          <w:p w14:paraId="107C01B1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</w:tr>
      <w:tr w:rsidR="00A93384" w:rsidRPr="00A93384" w14:paraId="47AFF858" w14:textId="77777777" w:rsidTr="00317B57">
        <w:tc>
          <w:tcPr>
            <w:tcW w:w="4135" w:type="dxa"/>
          </w:tcPr>
          <w:p w14:paraId="08E8B73C" w14:textId="77777777" w:rsidR="00B52239" w:rsidRPr="00A93384" w:rsidRDefault="00B52239" w:rsidP="00317B5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93384">
              <w:rPr>
                <w:rFonts w:ascii="TH SarabunPSK" w:hAnsi="TH SarabunPSK" w:cs="TH SarabunPSK"/>
                <w:sz w:val="32"/>
                <w:szCs w:val="32"/>
                <w:cs/>
              </w:rPr>
              <w:t>โปรแกรมเมอร์</w:t>
            </w:r>
          </w:p>
        </w:tc>
        <w:tc>
          <w:tcPr>
            <w:tcW w:w="1620" w:type="dxa"/>
          </w:tcPr>
          <w:p w14:paraId="62CA2F0B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90" w:type="dxa"/>
          </w:tcPr>
          <w:p w14:paraId="017BB4B3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990" w:type="dxa"/>
          </w:tcPr>
          <w:p w14:paraId="01CFD6F3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90" w:type="dxa"/>
          </w:tcPr>
          <w:p w14:paraId="1D75EA4B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90" w:type="dxa"/>
          </w:tcPr>
          <w:p w14:paraId="4FA9FF32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</w:tr>
      <w:tr w:rsidR="00A93384" w:rsidRPr="00A93384" w14:paraId="4D1E38A4" w14:textId="77777777" w:rsidTr="00317B57">
        <w:tc>
          <w:tcPr>
            <w:tcW w:w="4135" w:type="dxa"/>
          </w:tcPr>
          <w:p w14:paraId="44D71B97" w14:textId="77777777" w:rsidR="00B52239" w:rsidRPr="00A93384" w:rsidRDefault="00B52239" w:rsidP="00317B5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9338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เจ้าหน้าที่ด้าน </w:t>
            </w:r>
            <w:r w:rsidRPr="00A93384">
              <w:rPr>
                <w:rFonts w:ascii="TH SarabunPSK" w:hAnsi="TH SarabunPSK" w:cs="TH SarabunPSK"/>
                <w:sz w:val="32"/>
                <w:szCs w:val="32"/>
              </w:rPr>
              <w:t>Ranking</w:t>
            </w:r>
          </w:p>
        </w:tc>
        <w:tc>
          <w:tcPr>
            <w:tcW w:w="1620" w:type="dxa"/>
          </w:tcPr>
          <w:p w14:paraId="0B4A3E9C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90" w:type="dxa"/>
          </w:tcPr>
          <w:p w14:paraId="3A50967A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990" w:type="dxa"/>
          </w:tcPr>
          <w:p w14:paraId="40A99BD0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90" w:type="dxa"/>
          </w:tcPr>
          <w:p w14:paraId="45CB5E11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90" w:type="dxa"/>
          </w:tcPr>
          <w:p w14:paraId="25E49469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</w:tr>
      <w:tr w:rsidR="00B52239" w:rsidRPr="00A93384" w14:paraId="6AF2BC4B" w14:textId="77777777" w:rsidTr="00317B57">
        <w:tc>
          <w:tcPr>
            <w:tcW w:w="4135" w:type="dxa"/>
          </w:tcPr>
          <w:p w14:paraId="1B6FC3C5" w14:textId="77777777" w:rsidR="00B52239" w:rsidRPr="00A93384" w:rsidRDefault="00B52239" w:rsidP="00317B5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93384">
              <w:rPr>
                <w:rFonts w:ascii="TH SarabunPSK" w:hAnsi="TH SarabunPSK" w:cs="TH SarabunPSK" w:hint="cs"/>
                <w:sz w:val="32"/>
                <w:szCs w:val="32"/>
                <w:cs/>
              </w:rPr>
              <w:t>บุคลากรสำนักงานวางแผนและพัฒนา</w:t>
            </w:r>
          </w:p>
        </w:tc>
        <w:tc>
          <w:tcPr>
            <w:tcW w:w="1620" w:type="dxa"/>
          </w:tcPr>
          <w:p w14:paraId="29B62E64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90" w:type="dxa"/>
          </w:tcPr>
          <w:p w14:paraId="4D1E734A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4</w:t>
            </w:r>
          </w:p>
        </w:tc>
        <w:tc>
          <w:tcPr>
            <w:tcW w:w="990" w:type="dxa"/>
          </w:tcPr>
          <w:p w14:paraId="2439CA3B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990" w:type="dxa"/>
          </w:tcPr>
          <w:p w14:paraId="581005EF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990" w:type="dxa"/>
          </w:tcPr>
          <w:p w14:paraId="79C08D1E" w14:textId="77777777" w:rsidR="00B52239" w:rsidRPr="00A93384" w:rsidRDefault="00B52239" w:rsidP="00317B5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3384"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</w:tr>
    </w:tbl>
    <w:p w14:paraId="7B660AC2" w14:textId="77777777" w:rsidR="00B52239" w:rsidRPr="00A93384" w:rsidRDefault="00B52239" w:rsidP="00B52239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7D2E87F2" w14:textId="14B79BCE" w:rsidR="00B52239" w:rsidRPr="00A93384" w:rsidRDefault="00B52239" w:rsidP="00B52239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9338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รายการหลักฐาน</w:t>
      </w:r>
    </w:p>
    <w:p w14:paraId="437D2AEE" w14:textId="72353D66" w:rsidR="00B52239" w:rsidRPr="00A93384" w:rsidRDefault="00E071DD" w:rsidP="00B52239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hyperlink r:id="rId5" w:history="1">
        <w:r w:rsidR="00B52239" w:rsidRPr="00E071DD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สวผ.</w:t>
        </w:r>
        <w:r w:rsidR="00B52239" w:rsidRPr="00E071DD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R6.5.</w:t>
        </w:r>
        <w:r w:rsidR="00B52239" w:rsidRPr="00E071DD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0</w:t>
        </w:r>
        <w:r w:rsidR="00B52239" w:rsidRPr="00E071DD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1</w:t>
        </w:r>
        <w:r w:rsidR="00B52239" w:rsidRPr="00E071DD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 xml:space="preserve"> </w:t>
        </w:r>
        <w:r w:rsidR="00B52239" w:rsidRPr="00E071DD">
          <w:rPr>
            <w:rStyle w:val="Hyperlink"/>
            <w:rFonts w:ascii="TH SarabunPSK" w:hAnsi="TH SarabunPSK" w:cs="TH SarabunPSK"/>
            <w:sz w:val="32"/>
            <w:szCs w:val="32"/>
            <w:cs/>
          </w:rPr>
          <w:t>การกำหนดภารกิจหลักของบุคลากรสำนักงานวางแผนและพัฒนา</w:t>
        </w:r>
        <w:r w:rsidR="00B52239" w:rsidRPr="00E071DD">
          <w:rPr>
            <w:rStyle w:val="Hyperlink"/>
            <w:rFonts w:ascii="TH SarabunPSK" w:hAnsi="TH SarabunPSK" w:cs="TH SarabunPSK" w:hint="cs"/>
            <w:sz w:val="32"/>
            <w:szCs w:val="32"/>
            <w:cs/>
          </w:rPr>
          <w:t xml:space="preserve"> 2568</w:t>
        </w:r>
      </w:hyperlink>
    </w:p>
    <w:p w14:paraId="33E4C148" w14:textId="6BA5D408" w:rsidR="00B52239" w:rsidRPr="00A93384" w:rsidRDefault="00E071DD" w:rsidP="00B52239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hyperlink r:id="rId6" w:history="1">
        <w:r w:rsidR="00B52239" w:rsidRPr="00E071DD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สวผ.</w:t>
        </w:r>
        <w:r w:rsidR="00B52239" w:rsidRPr="00E071DD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R6.5.</w:t>
        </w:r>
        <w:r w:rsidR="00B52239" w:rsidRPr="00E071DD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 xml:space="preserve">02 </w:t>
        </w:r>
        <w:r w:rsidR="00B52239" w:rsidRPr="00E071DD">
          <w:rPr>
            <w:rStyle w:val="Hyperlink"/>
            <w:rFonts w:ascii="TH SarabunPSK" w:hAnsi="TH SarabunPSK" w:cs="TH SarabunPSK"/>
            <w:sz w:val="32"/>
            <w:szCs w:val="32"/>
            <w:cs/>
          </w:rPr>
          <w:t>นโยบายและแผนงานในการบริหารและพัฒนาบุคลากร</w:t>
        </w:r>
        <w:r w:rsidR="00B52239" w:rsidRPr="00E071DD">
          <w:rPr>
            <w:rStyle w:val="Hyperlink"/>
            <w:rFonts w:ascii="TH SarabunPSK" w:hAnsi="TH SarabunPSK" w:cs="TH SarabunPSK" w:hint="cs"/>
            <w:sz w:val="32"/>
            <w:szCs w:val="32"/>
            <w:cs/>
          </w:rPr>
          <w:t xml:space="preserve"> 2568</w:t>
        </w:r>
      </w:hyperlink>
      <w:r w:rsidR="00B52239" w:rsidRPr="00A9338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4B4750D6" w14:textId="0D8B697D" w:rsidR="00AA1B04" w:rsidRPr="003E6A91" w:rsidRDefault="00AA1B04" w:rsidP="003E6A91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sectPr w:rsidR="00AA1B04" w:rsidRPr="003E6A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4E05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3E6A91"/>
    <w:rsid w:val="00550C13"/>
    <w:rsid w:val="00A93384"/>
    <w:rsid w:val="00AA1B04"/>
    <w:rsid w:val="00B52239"/>
    <w:rsid w:val="00C242C2"/>
    <w:rsid w:val="00E07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B52239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B52239"/>
    <w:rPr>
      <w:rFonts w:eastAsiaTheme="minorEastAsia" w:cs="Angsana New"/>
      <w:sz w:val="21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E071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81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a.rsu.ac.th/dbs/aun-qa/u/2568/62" TargetMode="External"/><Relationship Id="rId5" Type="http://schemas.openxmlformats.org/officeDocument/2006/relationships/hyperlink" Target="https://qa.rsu.ac.th/dbs/aun-qa/u/2568/6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5</cp:revision>
  <dcterms:created xsi:type="dcterms:W3CDTF">2026-07-06T04:48:00Z</dcterms:created>
  <dcterms:modified xsi:type="dcterms:W3CDTF">2026-07-15T15:56:00Z</dcterms:modified>
</cp:coreProperties>
</file>