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6588" w14:textId="72473AE8" w:rsidR="00D74762" w:rsidRPr="00D74762" w:rsidRDefault="00D74762" w:rsidP="00B45376">
      <w:pPr>
        <w:spacing w:after="0" w:line="240" w:lineRule="auto"/>
        <w:jc w:val="center"/>
        <w:rPr>
          <w:rFonts w:ascii="TH SarabunPSK" w:hAnsi="TH SarabunPSK" w:cs="TH SarabunPSK"/>
          <w:b/>
          <w:bCs/>
          <w:color w:val="000000" w:themeColor="text1"/>
          <w:sz w:val="40"/>
          <w:szCs w:val="40"/>
        </w:rPr>
      </w:pPr>
      <w:bookmarkStart w:id="0" w:name="_Hlk234232645"/>
      <w:r w:rsidRPr="00D74762">
        <w:rPr>
          <w:rFonts w:ascii="TH SarabunPSK" w:hAnsi="TH SarabunPSK" w:cs="TH SarabunPSK" w:hint="cs"/>
          <w:b/>
          <w:bCs/>
          <w:color w:val="000000" w:themeColor="text1"/>
          <w:sz w:val="40"/>
          <w:szCs w:val="40"/>
          <w:cs/>
        </w:rPr>
        <w:t>การ</w:t>
      </w:r>
      <w:r w:rsidR="00A40C53">
        <w:rPr>
          <w:rFonts w:ascii="TH SarabunPSK" w:hAnsi="TH SarabunPSK" w:cs="TH SarabunPSK" w:hint="cs"/>
          <w:b/>
          <w:bCs/>
          <w:color w:val="000000" w:themeColor="text1"/>
          <w:sz w:val="40"/>
          <w:szCs w:val="40"/>
          <w:cs/>
        </w:rPr>
        <w:t>ร</w:t>
      </w:r>
      <w:r w:rsidRPr="00D74762">
        <w:rPr>
          <w:rFonts w:ascii="TH SarabunPSK" w:hAnsi="TH SarabunPSK" w:cs="TH SarabunPSK" w:hint="cs"/>
          <w:b/>
          <w:bCs/>
          <w:color w:val="000000" w:themeColor="text1"/>
          <w:sz w:val="40"/>
          <w:szCs w:val="40"/>
          <w:cs/>
        </w:rPr>
        <w:t>ายงานการดำเนินงาน</w:t>
      </w:r>
      <w:r w:rsidRPr="002A173E">
        <w:rPr>
          <w:rFonts w:ascii="TH SarabunPSK" w:hAnsi="TH SarabunPSK" w:cs="TH SarabunPSK" w:hint="cs"/>
          <w:b/>
          <w:bCs/>
          <w:color w:val="000000" w:themeColor="text1"/>
          <w:sz w:val="40"/>
          <w:szCs w:val="40"/>
          <w:cs/>
        </w:rPr>
        <w:t>ของ</w:t>
      </w:r>
      <w:r w:rsidR="00A40C53" w:rsidRPr="00CE6BC4">
        <w:rPr>
          <w:rFonts w:ascii="TH SarabunPSK" w:hAnsi="TH SarabunPSK" w:cs="TH SarabunPSK"/>
          <w:b/>
          <w:bCs/>
          <w:color w:val="000000" w:themeColor="text1"/>
          <w:sz w:val="40"/>
          <w:szCs w:val="40"/>
          <w:cs/>
        </w:rPr>
        <w:t>สำนักงานสวัสดิการสุขภาพ</w:t>
      </w:r>
    </w:p>
    <w:p w14:paraId="7793C7E7" w14:textId="77777777" w:rsidR="00D74762" w:rsidRPr="00D74762" w:rsidRDefault="00D74762" w:rsidP="00D74762">
      <w:pPr>
        <w:spacing w:line="240" w:lineRule="auto"/>
        <w:jc w:val="center"/>
        <w:rPr>
          <w:rFonts w:ascii="TH SarabunPSK" w:hAnsi="TH SarabunPSK" w:cs="TH SarabunPSK"/>
          <w:b/>
          <w:bCs/>
          <w:color w:val="000000" w:themeColor="text1"/>
          <w:sz w:val="40"/>
          <w:szCs w:val="40"/>
          <w:cs/>
        </w:rPr>
      </w:pPr>
      <w:r w:rsidRPr="00D74762">
        <w:rPr>
          <w:rFonts w:ascii="TH SarabunPSK" w:hAnsi="TH SarabunPSK" w:cs="TH SarabunPSK" w:hint="cs"/>
          <w:b/>
          <w:bCs/>
          <w:color w:val="000000" w:themeColor="text1"/>
          <w:sz w:val="40"/>
          <w:szCs w:val="40"/>
          <w:cs/>
        </w:rPr>
        <w:t xml:space="preserve">ตามเกณฑ์ </w:t>
      </w:r>
      <w:r w:rsidRPr="00D74762">
        <w:rPr>
          <w:rFonts w:ascii="TH SarabunPSK" w:hAnsi="TH SarabunPSK" w:cs="TH SarabunPSK"/>
          <w:b/>
          <w:bCs/>
          <w:color w:val="000000" w:themeColor="text1"/>
          <w:sz w:val="40"/>
          <w:szCs w:val="40"/>
        </w:rPr>
        <w:t xml:space="preserve">AUN-QA </w:t>
      </w:r>
      <w:r w:rsidRPr="00D74762">
        <w:rPr>
          <w:rFonts w:ascii="TH SarabunPSK" w:hAnsi="TH SarabunPSK" w:cs="TH SarabunPSK" w:hint="cs"/>
          <w:b/>
          <w:bCs/>
          <w:color w:val="000000" w:themeColor="text1"/>
          <w:sz w:val="40"/>
          <w:szCs w:val="40"/>
          <w:cs/>
        </w:rPr>
        <w:t>ปีการศึกษา 2568</w:t>
      </w:r>
    </w:p>
    <w:bookmarkEnd w:id="0"/>
    <w:p w14:paraId="0360DC30" w14:textId="77777777" w:rsidR="002A173E" w:rsidRDefault="002A173E" w:rsidP="002A173E">
      <w:pPr>
        <w:spacing w:after="0" w:line="240" w:lineRule="auto"/>
        <w:jc w:val="thaiDistribute"/>
        <w:rPr>
          <w:rFonts w:ascii="TH SarabunPSK" w:hAnsi="TH SarabunPSK" w:cs="TH SarabunPSK"/>
          <w:b/>
          <w:bCs/>
          <w:sz w:val="32"/>
          <w:szCs w:val="32"/>
          <w:highlight w:val="yellow"/>
        </w:rPr>
      </w:pPr>
    </w:p>
    <w:p w14:paraId="286C2833" w14:textId="77777777" w:rsidR="00993F48" w:rsidRPr="000143D3" w:rsidRDefault="00993F48" w:rsidP="00993F48">
      <w:pPr>
        <w:spacing w:after="0" w:line="240" w:lineRule="auto"/>
        <w:jc w:val="thaiDistribute"/>
        <w:rPr>
          <w:rFonts w:ascii="TH SarabunPSK" w:hAnsi="TH SarabunPSK" w:cs="TH SarabunPSK" w:hint="cs"/>
          <w:b/>
          <w:bCs/>
          <w:sz w:val="32"/>
          <w:szCs w:val="32"/>
          <w:highlight w:val="yellow"/>
        </w:rPr>
      </w:pPr>
      <w:r w:rsidRPr="000143D3">
        <w:rPr>
          <w:rFonts w:ascii="TH SarabunPSK" w:hAnsi="TH SarabunPSK" w:cs="TH SarabunPSK"/>
          <w:b/>
          <w:bCs/>
          <w:sz w:val="32"/>
          <w:szCs w:val="32"/>
          <w:highlight w:val="yellow"/>
        </w:rPr>
        <w:t>Criteria 6:</w:t>
      </w:r>
      <w:r w:rsidRPr="000143D3">
        <w:rPr>
          <w:rFonts w:ascii="TH SarabunPSK" w:hAnsi="TH SarabunPSK" w:cs="TH SarabunPSK"/>
          <w:color w:val="000000" w:themeColor="text1"/>
          <w:sz w:val="32"/>
          <w:szCs w:val="32"/>
          <w:highlight w:val="yellow"/>
          <w:cs/>
        </w:rPr>
        <w:t xml:space="preserve"> </w:t>
      </w:r>
      <w:r w:rsidRPr="000143D3">
        <w:rPr>
          <w:rFonts w:ascii="TH SarabunPSK" w:hAnsi="TH SarabunPSK" w:cs="TH SarabunPSK"/>
          <w:b/>
          <w:bCs/>
          <w:sz w:val="32"/>
          <w:szCs w:val="32"/>
          <w:highlight w:val="yellow"/>
          <w:cs/>
        </w:rPr>
        <w:t xml:space="preserve">บริการสนับสนุนผู้เรียน </w:t>
      </w:r>
      <w:r w:rsidRPr="000143D3">
        <w:rPr>
          <w:rFonts w:ascii="TH SarabunPSK" w:hAnsi="TH SarabunPSK" w:cs="TH SarabunPSK"/>
          <w:b/>
          <w:bCs/>
          <w:sz w:val="32"/>
          <w:szCs w:val="32"/>
          <w:highlight w:val="yellow"/>
        </w:rPr>
        <w:t>(Student Support Service)</w:t>
      </w:r>
      <w:r w:rsidRPr="000143D3">
        <w:rPr>
          <w:rFonts w:ascii="TH SarabunPSK" w:hAnsi="TH SarabunPSK" w:cs="TH SarabunPSK" w:hint="cs"/>
          <w:b/>
          <w:bCs/>
          <w:sz w:val="32"/>
          <w:szCs w:val="32"/>
          <w:highlight w:val="yellow"/>
          <w:cs/>
        </w:rPr>
        <w:t xml:space="preserve"> </w:t>
      </w:r>
    </w:p>
    <w:p w14:paraId="584EF67B" w14:textId="77777777" w:rsidR="00993F48" w:rsidRPr="006A1C2F" w:rsidRDefault="00993F48" w:rsidP="00993F48">
      <w:pPr>
        <w:spacing w:after="0" w:line="240" w:lineRule="auto"/>
        <w:jc w:val="thaiDistribute"/>
        <w:rPr>
          <w:rFonts w:ascii="TH SarabunPSK" w:hAnsi="TH SarabunPSK" w:cs="TH SarabunPSK"/>
          <w:b/>
          <w:bCs/>
          <w:color w:val="000000" w:themeColor="text1"/>
          <w:sz w:val="32"/>
          <w:szCs w:val="32"/>
        </w:rPr>
      </w:pPr>
      <w:r w:rsidRPr="000143D3">
        <w:rPr>
          <w:rFonts w:ascii="TH SarabunPSK" w:hAnsi="TH SarabunPSK" w:cs="TH SarabunPSK"/>
          <w:b/>
          <w:bCs/>
          <w:color w:val="000000" w:themeColor="text1"/>
          <w:sz w:val="32"/>
          <w:szCs w:val="32"/>
          <w:highlight w:val="yellow"/>
        </w:rPr>
        <w:t>6.5</w:t>
      </w:r>
      <w:r w:rsidRPr="006A1C2F">
        <w:rPr>
          <w:rFonts w:ascii="TH SarabunPSK" w:hAnsi="TH SarabunPSK" w:cs="TH SarabunPSK"/>
          <w:b/>
          <w:bCs/>
          <w:color w:val="000000" w:themeColor="text1"/>
          <w:sz w:val="32"/>
          <w:szCs w:val="32"/>
        </w:rPr>
        <w:t xml:space="preserve">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Pr="006A1C2F">
        <w:rPr>
          <w:rFonts w:ascii="TH SarabunPSK" w:hAnsi="TH SarabunPSK" w:cs="TH SarabunPSK"/>
          <w:b/>
          <w:bCs/>
          <w:color w:val="000000" w:themeColor="text1"/>
          <w:sz w:val="32"/>
          <w:szCs w:val="32"/>
          <w:cs/>
        </w:rPr>
        <w:t xml:space="preserve"> (มี (1) การกำหนดสมรรถนะเพื่อการรับเข้าทำงานและโยกย้ายของบุคลากรสายสนับสนุนที่ปฏิบัติงานด้านการให้บริการผู้เรียน </w:t>
      </w:r>
      <w:r w:rsidRPr="006A1C2F">
        <w:rPr>
          <w:rFonts w:ascii="TH SarabunPSK" w:hAnsi="TH SarabunPSK" w:cs="TH SarabunPSK" w:hint="cs"/>
          <w:b/>
          <w:bCs/>
          <w:color w:val="000000" w:themeColor="text1"/>
          <w:sz w:val="32"/>
          <w:szCs w:val="32"/>
          <w:cs/>
        </w:rPr>
        <w:t>(</w:t>
      </w:r>
      <w:r w:rsidRPr="006A1C2F">
        <w:rPr>
          <w:rFonts w:ascii="TH SarabunPSK" w:hAnsi="TH SarabunPSK" w:cs="TH SarabunPSK"/>
          <w:b/>
          <w:bCs/>
          <w:color w:val="000000" w:themeColor="text1"/>
          <w:sz w:val="32"/>
          <w:szCs w:val="32"/>
          <w:cs/>
        </w:rPr>
        <w:t>ตามข้อ 6.1-6.4</w:t>
      </w:r>
      <w:r w:rsidRPr="006A1C2F">
        <w:rPr>
          <w:rFonts w:ascii="TH SarabunPSK" w:hAnsi="TH SarabunPSK" w:cs="TH SarabunPSK" w:hint="cs"/>
          <w:b/>
          <w:bCs/>
          <w:color w:val="000000" w:themeColor="text1"/>
          <w:sz w:val="32"/>
          <w:szCs w:val="32"/>
          <w:cs/>
        </w:rPr>
        <w:t xml:space="preserve">) </w:t>
      </w:r>
      <w:r w:rsidRPr="006A1C2F">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ผู้มีส่วนได้เสียหรือผู้รับบริการ รวมทั้ง (2) การกำหนดบทบาทและหน้าที่ความรับผิดชอบของบุคลากรสายวิชาการเพื่อสามารถให้บริการได้อย่างราบรื่น มีประสิทธิภาพ</w:t>
      </w:r>
      <w:r w:rsidRPr="006A1C2F">
        <w:rPr>
          <w:rFonts w:ascii="TH SarabunPSK" w:eastAsia="Times New Roman" w:hAnsi="TH SarabunPSK" w:cs="TH SarabunPSK"/>
          <w:b/>
          <w:bCs/>
          <w:color w:val="212121"/>
          <w:sz w:val="32"/>
          <w:szCs w:val="32"/>
        </w:rPr>
        <w:t>)</w:t>
      </w:r>
    </w:p>
    <w:p w14:paraId="6852B13C" w14:textId="77777777" w:rsidR="00993F48" w:rsidRPr="006A1C2F" w:rsidRDefault="00993F48" w:rsidP="00993F48">
      <w:pPr>
        <w:spacing w:after="0" w:line="240" w:lineRule="auto"/>
        <w:jc w:val="thaiDistribute"/>
        <w:rPr>
          <w:rFonts w:ascii="TH SarabunPSK" w:hAnsi="TH SarabunPSK" w:cs="TH SarabunPSK"/>
          <w:color w:val="000000"/>
          <w:sz w:val="32"/>
          <w:szCs w:val="32"/>
        </w:rPr>
      </w:pPr>
      <w:r w:rsidRPr="006A1C2F">
        <w:rPr>
          <w:rFonts w:ascii="TH SarabunPSK" w:hAnsi="TH SarabunPSK" w:cs="TH SarabunPSK"/>
          <w:color w:val="0070C0"/>
          <w:sz w:val="32"/>
          <w:szCs w:val="32"/>
        </w:rPr>
        <w:tab/>
      </w:r>
      <w:r w:rsidRPr="006A1C2F">
        <w:rPr>
          <w:rFonts w:ascii="TH SarabunPSK" w:hAnsi="TH SarabunPSK" w:cs="TH SarabunPSK" w:hint="cs"/>
          <w:color w:val="000000"/>
          <w:sz w:val="32"/>
          <w:szCs w:val="32"/>
          <w:cs/>
        </w:rPr>
        <w:t>มหาวิทยาลัยรังสิตมีระบบการบริหารบุคลากรสายสนับสนุนที่ปฏิบัติงานด้านการให้บริการผู้เรียนอย่างเป็นระบบ โดยกำหนดสมรรถนะที่จำเป็นต่อการปฏิบัติงานตามลักษณะงานของแต่ละหน่วยงาน ทั้งในด้านคุณวุฒิ ความรู้เฉพาะทาง ทักษะการให้บริการ ทักษะการสื่อสาร ทักษะดิจิทัล ความเข้าใจระบบงานของมหาวิทยาลัย และความสามารถในการประสานงานกับผู้มีส่วนได้เสีย ได้แก่ นักศึกษา ผู้ปกครอง อาจารย์ประจำหลักสูตร คณะ/วิทยาลัย หน่วยงานสนับสนุน และหน่วยงานภายนอกที่เกี่ยวข้อง เพื่อให้การรับเข้าทำงาน การมอบหมายงาน และการโยกย้ายบุคลากรมีความเหมาะสมกับภารกิจของหน่วยงานและความต้องการของผู้รับบริการ</w:t>
      </w:r>
    </w:p>
    <w:p w14:paraId="476641DC" w14:textId="77777777" w:rsidR="00993F48" w:rsidRPr="006A1C2F" w:rsidRDefault="00993F48" w:rsidP="00993F48">
      <w:pPr>
        <w:spacing w:after="0" w:line="240" w:lineRule="auto"/>
        <w:jc w:val="thaiDistribute"/>
        <w:rPr>
          <w:rFonts w:ascii="TH SarabunPSK" w:hAnsi="TH SarabunPSK" w:cs="TH SarabunPSK"/>
          <w:color w:val="000000"/>
          <w:sz w:val="32"/>
          <w:szCs w:val="32"/>
        </w:rPr>
      </w:pPr>
      <w:r w:rsidRPr="006A1C2F">
        <w:rPr>
          <w:rFonts w:ascii="TH SarabunPSK" w:hAnsi="TH SarabunPSK" w:cs="TH SarabunPSK" w:hint="cs"/>
          <w:color w:val="000000"/>
          <w:sz w:val="32"/>
          <w:szCs w:val="32"/>
        </w:rPr>
        <w:tab/>
      </w:r>
      <w:r w:rsidRPr="006A1C2F">
        <w:rPr>
          <w:rFonts w:ascii="TH SarabunPSK" w:hAnsi="TH SarabunPSK" w:cs="TH SarabunPSK" w:hint="cs"/>
          <w:color w:val="000000"/>
          <w:sz w:val="32"/>
          <w:szCs w:val="32"/>
          <w:cs/>
        </w:rPr>
        <w:t>สำหรับสำนักงานสวัสดิการสุขภาพ ซึ่งเป็นหน่วยงานสนับสนุนที่มีบทบาทสำคัญในการให้บริการสุขภาพและดูแลคุณภาพชีวิตของนักศึกษาและบุคลากร ได้กำหนดสมรรถนะของบุคลากรตามลักษณะงานอย่างชัดเจน เช่น พยาบาลวิชาชีพต้องมีคุณวุฒิด้านการพยาบาล มีใบอนุญาตประกอบวิชาชีพ มีทักษะการประเมินภาวะสุขภาพ การปฐมพยาบาล การช่วยเหลือภาวะฉุกเฉิน การส่งต่อ และการให้คำแนะนำด้านสุขภาพ นักจิตวิทยาต้องมีคุณวุฒิด้านจิตวิทยาหรือสาขาที่เกี่ยวข้อง มีทักษะการให้คำปรึกษา การประเมินภาวะสุขภาพจิต การสื่อสารเชิงบำบัด และการประสานงานส่งต่อ ส่วนเจ้าหน้าที่เวชระเบียน เจ้าหน้าที่ผู้ช่วยเภสัชกรรม เจ้าหน้าที่ธุรการ และพนักงานขับรถพยาบาล มีการกำหนดสมรรถนะด้านความถูกต้องของข้อมูล การรักษาความลับของผู้รับบริการ การใช้ระบบสารสนเทศ การจัดการเอกสาร การประสานงาน และการให้บริการด้วยความปลอดภัยและสุภาพ</w:t>
      </w:r>
    </w:p>
    <w:p w14:paraId="38F96073" w14:textId="77777777" w:rsidR="00993F48" w:rsidRPr="006A1C2F" w:rsidRDefault="00993F48" w:rsidP="00993F48">
      <w:pPr>
        <w:spacing w:after="0" w:line="240" w:lineRule="auto"/>
        <w:jc w:val="thaiDistribute"/>
        <w:rPr>
          <w:rFonts w:ascii="TH SarabunPSK" w:hAnsi="TH SarabunPSK" w:cs="TH SarabunPSK"/>
          <w:color w:val="000000"/>
          <w:sz w:val="32"/>
          <w:szCs w:val="32"/>
        </w:rPr>
      </w:pPr>
      <w:r w:rsidRPr="006A1C2F">
        <w:rPr>
          <w:rFonts w:ascii="TH SarabunPSK" w:hAnsi="TH SarabunPSK" w:cs="TH SarabunPSK" w:hint="cs"/>
          <w:color w:val="000000"/>
          <w:sz w:val="32"/>
          <w:szCs w:val="32"/>
        </w:rPr>
        <w:tab/>
      </w:r>
      <w:r w:rsidRPr="006A1C2F">
        <w:rPr>
          <w:rFonts w:ascii="TH SarabunPSK" w:hAnsi="TH SarabunPSK" w:cs="TH SarabunPSK" w:hint="cs"/>
          <w:color w:val="000000"/>
          <w:sz w:val="32"/>
          <w:szCs w:val="32"/>
          <w:cs/>
        </w:rPr>
        <w:t>การมอบหมายงานของบุคลากรสายสนับสนุนดำเนินการตามโครงสร้าง บทบาทหน้าที่ และความเชี่ยวชาญของแต่ละตำแหน่ง โดยสำนักงานสวัสดิการสุขภาพมีการแบ่งภารกิจหลักเป็นหน่วยบริการสุขภาพหรือคลินิกเวชกรรม และหน่วยพัฒนาคุณภาพชีวิตหรือคลินิกให้คำปรึกษาด้านจิตวิทยา เพื่อให้การดูแลนักศึกษาเป็นไปอย่างครอบคลุมทั้งด้านสุขภาพกาย สุขภาพจิต การป้องกันโรค การส่งเสริมสุขภาพ การปฐมพยาบาล การดูแลภาวะฉุกเฉิน และการส่งต่อบริการที่เหมาะสม นอกจากนี้ ยังมีการประสานงานกับหน่วยงานสนับสนุนอื่นของมหาวิทยาลัย เช่น สำนักงานกิจการนักศึกษา สำนักงานทะเบียน สำนักงานบริการเทคโนโลยีสารสนเทศ สำนักงานอาคารและสิ่งแวดล้อม สำนักงานตำรวจมหาวิทยาลัย สำนักหอสมุด สถาบันภาษาอังกฤษ บัณฑิตวิทยาลัย และ</w:t>
      </w:r>
      <w:r w:rsidRPr="006A1C2F">
        <w:rPr>
          <w:rFonts w:ascii="TH SarabunPSK" w:hAnsi="TH SarabunPSK" w:cs="TH SarabunPSK" w:hint="cs"/>
          <w:color w:val="000000"/>
          <w:sz w:val="32"/>
          <w:szCs w:val="32"/>
          <w:cs/>
        </w:rPr>
        <w:lastRenderedPageBreak/>
        <w:t>สำนักงานรับนักศึกษา เพื่อให้การบริการนักศึกษาเป็นไปอย่างต่อเนื่อง รวดเร็ว และลดความซ้ำซ้อนของกระบวนการทำงาน</w:t>
      </w:r>
    </w:p>
    <w:p w14:paraId="51F5F936" w14:textId="77777777" w:rsidR="00993F48" w:rsidRPr="006A1C2F" w:rsidRDefault="00993F48" w:rsidP="00993F48">
      <w:pPr>
        <w:spacing w:after="0" w:line="240" w:lineRule="auto"/>
        <w:jc w:val="thaiDistribute"/>
        <w:rPr>
          <w:rFonts w:ascii="TH SarabunPSK" w:hAnsi="TH SarabunPSK" w:cs="TH SarabunPSK"/>
          <w:color w:val="000000"/>
          <w:sz w:val="32"/>
          <w:szCs w:val="32"/>
        </w:rPr>
      </w:pPr>
      <w:r w:rsidRPr="006A1C2F">
        <w:rPr>
          <w:rFonts w:ascii="TH SarabunPSK" w:hAnsi="TH SarabunPSK" w:cs="TH SarabunPSK" w:hint="cs"/>
          <w:color w:val="000000"/>
          <w:sz w:val="32"/>
          <w:szCs w:val="32"/>
        </w:rPr>
        <w:tab/>
      </w:r>
      <w:r w:rsidRPr="006A1C2F">
        <w:rPr>
          <w:rFonts w:ascii="TH SarabunPSK" w:hAnsi="TH SarabunPSK" w:cs="TH SarabunPSK" w:hint="cs"/>
          <w:color w:val="000000"/>
          <w:sz w:val="32"/>
          <w:szCs w:val="32"/>
          <w:cs/>
        </w:rPr>
        <w:t xml:space="preserve">ด้านการประเมินสมรรถนะ บุคลากรสายสนับสนุนได้รับการประเมินผลการปฏิบัติงานตามรอบการประเมินของมหาวิทยาลัย รวมถึงการประเมินโดยผู้บังคับบัญชา การประเมินผลการให้บริการ ความพึงพอใจของผู้รับบริการ การติดตามข้อเสนอแนะจากนักศึกษาและผู้มีส่วนได้เสีย และการพิจารณาผลการดำเนินงานตามแผนปฏิบัติการ/โครงการในรูปแบบ </w:t>
      </w:r>
      <w:r w:rsidRPr="006A1C2F">
        <w:rPr>
          <w:rFonts w:ascii="TH SarabunPSK" w:hAnsi="TH SarabunPSK" w:cs="TH SarabunPSK" w:hint="cs"/>
          <w:color w:val="000000"/>
          <w:sz w:val="32"/>
          <w:szCs w:val="32"/>
        </w:rPr>
        <w:t xml:space="preserve">PDCA </w:t>
      </w:r>
      <w:r w:rsidRPr="006A1C2F">
        <w:rPr>
          <w:rFonts w:ascii="TH SarabunPSK" w:hAnsi="TH SarabunPSK" w:cs="TH SarabunPSK" w:hint="cs"/>
          <w:color w:val="000000"/>
          <w:sz w:val="32"/>
          <w:szCs w:val="32"/>
          <w:cs/>
        </w:rPr>
        <w:t>ผลการประเมินดังกล่าวนำมาใช้ในการปรับปรุงการมอบหมายงาน การพัฒนาบุคลากร การจัดอบรมเพิ่มเติม และการปรับปรุงกระบวนการให้บริการ เพื่อให้สมรรถนะของบุคลากรยังคงสอดคล้องกับความต้องการของนักศึกษาและผู้มีส่วนได้เสียอย่างต่อเนื่อง</w:t>
      </w:r>
    </w:p>
    <w:p w14:paraId="646679DC" w14:textId="77777777" w:rsidR="00993F48" w:rsidRPr="006A1C2F" w:rsidRDefault="00993F48" w:rsidP="00993F48">
      <w:pPr>
        <w:spacing w:after="0" w:line="240" w:lineRule="auto"/>
        <w:jc w:val="thaiDistribute"/>
        <w:rPr>
          <w:rFonts w:ascii="TH SarabunPSK" w:hAnsi="TH SarabunPSK" w:cs="TH SarabunPSK"/>
          <w:color w:val="000000"/>
          <w:sz w:val="32"/>
          <w:szCs w:val="32"/>
        </w:rPr>
      </w:pPr>
      <w:r w:rsidRPr="006A1C2F">
        <w:rPr>
          <w:rFonts w:ascii="TH SarabunPSK" w:hAnsi="TH SarabunPSK" w:cs="TH SarabunPSK" w:hint="cs"/>
          <w:color w:val="000000"/>
          <w:sz w:val="32"/>
          <w:szCs w:val="32"/>
        </w:rPr>
        <w:tab/>
      </w:r>
      <w:r w:rsidRPr="006A1C2F">
        <w:rPr>
          <w:rFonts w:ascii="TH SarabunPSK" w:hAnsi="TH SarabunPSK" w:cs="TH SarabunPSK" w:hint="cs"/>
          <w:color w:val="000000"/>
          <w:sz w:val="32"/>
          <w:szCs w:val="32"/>
          <w:cs/>
        </w:rPr>
        <w:t xml:space="preserve">ในปีการศึกษา </w:t>
      </w:r>
      <w:r w:rsidRPr="006A1C2F">
        <w:rPr>
          <w:rFonts w:ascii="TH SarabunPSK" w:hAnsi="TH SarabunPSK" w:cs="TH SarabunPSK" w:hint="cs"/>
          <w:color w:val="000000"/>
          <w:sz w:val="32"/>
          <w:szCs w:val="32"/>
        </w:rPr>
        <w:t xml:space="preserve">2568 </w:t>
      </w:r>
      <w:r w:rsidRPr="006A1C2F">
        <w:rPr>
          <w:rFonts w:ascii="TH SarabunPSK" w:hAnsi="TH SarabunPSK" w:cs="TH SarabunPSK" w:hint="cs"/>
          <w:color w:val="000000"/>
          <w:sz w:val="32"/>
          <w:szCs w:val="32"/>
          <w:cs/>
        </w:rPr>
        <w:t>สำนักงานสวัสดิการสุขภาพได้พัฒนาสมรรถนะของบุคลากรให้สอดคล้องกับภารกิจด้านสุขภาพและความปลอดภัยของนักศึกษาอย่างชัดเจน โดยเฉพาะการพัฒนาทักษะด้านการช่วยฟื้นคืนชีพขั้นพื้นฐาน (</w:t>
      </w:r>
      <w:r w:rsidRPr="006A1C2F">
        <w:rPr>
          <w:rFonts w:ascii="TH SarabunPSK" w:hAnsi="TH SarabunPSK" w:cs="TH SarabunPSK" w:hint="cs"/>
          <w:color w:val="000000"/>
          <w:sz w:val="32"/>
          <w:szCs w:val="32"/>
        </w:rPr>
        <w:t xml:space="preserve">Basic Life Support: BLS) </w:t>
      </w:r>
      <w:r w:rsidRPr="006A1C2F">
        <w:rPr>
          <w:rFonts w:ascii="TH SarabunPSK" w:hAnsi="TH SarabunPSK" w:cs="TH SarabunPSK" w:hint="cs"/>
          <w:color w:val="000000"/>
          <w:sz w:val="32"/>
          <w:szCs w:val="32"/>
          <w:cs/>
        </w:rPr>
        <w:t xml:space="preserve">การใช้เครื่อง </w:t>
      </w:r>
      <w:r w:rsidRPr="006A1C2F">
        <w:rPr>
          <w:rFonts w:ascii="TH SarabunPSK" w:hAnsi="TH SarabunPSK" w:cs="TH SarabunPSK" w:hint="cs"/>
          <w:color w:val="000000"/>
          <w:sz w:val="32"/>
          <w:szCs w:val="32"/>
        </w:rPr>
        <w:t xml:space="preserve">AED </w:t>
      </w:r>
      <w:r w:rsidRPr="006A1C2F">
        <w:rPr>
          <w:rFonts w:ascii="TH SarabunPSK" w:hAnsi="TH SarabunPSK" w:cs="TH SarabunPSK" w:hint="cs"/>
          <w:color w:val="000000"/>
          <w:sz w:val="32"/>
          <w:szCs w:val="32"/>
          <w:cs/>
        </w:rPr>
        <w:t xml:space="preserve">การปฐมพยาบาลเบื้องต้น การจัดการเหตุฉุกเฉิน และการสื่อสารประสานงานในภาวะเร่งด่วน ซึ่งนำไปสู่การได้รับรางวัลชมเชยแนวปฏิบัติที่ดี ประจำปีการศึกษา </w:t>
      </w:r>
      <w:r w:rsidRPr="006A1C2F">
        <w:rPr>
          <w:rFonts w:ascii="TH SarabunPSK" w:hAnsi="TH SarabunPSK" w:cs="TH SarabunPSK" w:hint="cs"/>
          <w:color w:val="000000"/>
          <w:sz w:val="32"/>
          <w:szCs w:val="32"/>
        </w:rPr>
        <w:t xml:space="preserve">2568 </w:t>
      </w:r>
      <w:r w:rsidRPr="006A1C2F">
        <w:rPr>
          <w:rFonts w:ascii="TH SarabunPSK" w:hAnsi="TH SarabunPSK" w:cs="TH SarabunPSK" w:hint="cs"/>
          <w:color w:val="000000"/>
          <w:sz w:val="32"/>
          <w:szCs w:val="32"/>
          <w:cs/>
        </w:rPr>
        <w:t xml:space="preserve">ในหัวข้อ </w:t>
      </w:r>
      <w:r w:rsidRPr="006A1C2F">
        <w:rPr>
          <w:rFonts w:ascii="TH SarabunPSK" w:hAnsi="TH SarabunPSK" w:cs="TH SarabunPSK" w:hint="cs"/>
          <w:color w:val="000000"/>
          <w:sz w:val="32"/>
          <w:szCs w:val="32"/>
        </w:rPr>
        <w:t>“</w:t>
      </w:r>
      <w:r w:rsidRPr="006A1C2F">
        <w:rPr>
          <w:rFonts w:ascii="TH SarabunPSK" w:hAnsi="TH SarabunPSK" w:cs="TH SarabunPSK" w:hint="cs"/>
          <w:color w:val="000000"/>
          <w:sz w:val="32"/>
          <w:szCs w:val="32"/>
          <w:cs/>
        </w:rPr>
        <w:t xml:space="preserve">จากความรู้สู่การช่วยชีวิต: ระบบการจัดการความรู้ </w:t>
      </w:r>
      <w:r w:rsidRPr="006A1C2F">
        <w:rPr>
          <w:rFonts w:ascii="TH SarabunPSK" w:hAnsi="TH SarabunPSK" w:cs="TH SarabunPSK" w:hint="cs"/>
          <w:color w:val="000000"/>
          <w:sz w:val="32"/>
          <w:szCs w:val="32"/>
        </w:rPr>
        <w:t xml:space="preserve">BLS </w:t>
      </w:r>
      <w:r w:rsidRPr="006A1C2F">
        <w:rPr>
          <w:rFonts w:ascii="TH SarabunPSK" w:hAnsi="TH SarabunPSK" w:cs="TH SarabunPSK" w:hint="cs"/>
          <w:color w:val="000000"/>
          <w:sz w:val="32"/>
          <w:szCs w:val="32"/>
          <w:cs/>
        </w:rPr>
        <w:t>เพื่อองค์กรที่ยั่งยืน</w:t>
      </w:r>
      <w:r w:rsidRPr="006A1C2F">
        <w:rPr>
          <w:rFonts w:ascii="TH SarabunPSK" w:hAnsi="TH SarabunPSK" w:cs="TH SarabunPSK" w:hint="cs"/>
          <w:color w:val="000000"/>
          <w:sz w:val="32"/>
          <w:szCs w:val="32"/>
        </w:rPr>
        <w:t xml:space="preserve">” </w:t>
      </w:r>
      <w:r w:rsidRPr="006A1C2F">
        <w:rPr>
          <w:rFonts w:ascii="TH SarabunPSK" w:hAnsi="TH SarabunPSK" w:cs="TH SarabunPSK" w:hint="cs"/>
          <w:color w:val="000000"/>
          <w:sz w:val="32"/>
          <w:szCs w:val="32"/>
          <w:cs/>
        </w:rPr>
        <w:t>สะท้อนให้เห็นว่าหน่วยงานสามารถพัฒนาสมรรถนะของบุคลากรจากการปฏิบัติงานประจำไปสู่การจัดการความรู้และการสร้างระบบบริการที่ตอบสนองต่อความต้องการของผู้รับบริการได้อย่างเป็นรูปธรรม</w:t>
      </w:r>
    </w:p>
    <w:p w14:paraId="4A5DE6AE" w14:textId="77777777" w:rsidR="00993F48" w:rsidRPr="006A1C2F" w:rsidRDefault="00993F48" w:rsidP="00993F48">
      <w:pPr>
        <w:pStyle w:val="isselectedend"/>
        <w:rPr>
          <w:rFonts w:ascii="TH SarabunPSK" w:hAnsi="TH SarabunPSK" w:cs="TH SarabunPSK"/>
          <w:color w:val="000000"/>
          <w:sz w:val="32"/>
          <w:szCs w:val="32"/>
        </w:rPr>
      </w:pPr>
      <w:r w:rsidRPr="006A1C2F">
        <w:rPr>
          <w:rFonts w:ascii="TH SarabunPSK" w:hAnsi="TH SarabunPSK" w:cs="TH SarabunPSK" w:hint="cs"/>
          <w:color w:val="000000"/>
          <w:sz w:val="32"/>
          <w:szCs w:val="32"/>
        </w:rPr>
        <w:tab/>
      </w:r>
      <w:r w:rsidRPr="006A1C2F">
        <w:rPr>
          <w:rFonts w:ascii="TH SarabunPSK" w:hAnsi="TH SarabunPSK" w:cs="TH SarabunPSK" w:hint="cs"/>
          <w:color w:val="000000"/>
          <w:sz w:val="32"/>
          <w:szCs w:val="32"/>
          <w:cs/>
        </w:rPr>
        <w:t>บทบาทและความสัมพันธ์ระหว่างหน่วยงานสนับสนุนได้รับการกำหนดไว้อย่างชัดเจน เพื่อให้การบริการผู้เรียนดำเนินไปได้อย่างราบรื่น ตัวอย่างเช่น สำนักงานรับนักศึกษาดูแลการรับสมัครและข้อมูลเบื้องต้นของผู้เรียน สำนักงานทะเบียนดูแลข้อมูลสถานภาพการศึกษาและเอกสารทางวิชาการ บัณฑิตวิทยาลัยสนับสนุนกระบวนการของนักศึกษาระดับบัณฑิตศึกษา สำนักงานกิจการนักศึกษาดูแลกิจกรรมและสวัสดิการนักศึกษา สำนักงานสวัสดิการสุขภาพดูแลสุขภาพกาย สุขภาพจิต การป้องกันโรค และการส่งต่อบริการ สำนักงานบริการเทคโนโลยีสารสนเทศสนับสนุนระบบดิจิทัลและฐานข้อมูล สำนักงานอาคารและสิ่งแวดล้อมดูแลสถานที่และสิ่งแวดล้อมที่ปลอดภัย สำนักงานตำรวจมหาวิทยาลัยดูแลความปลอดภัยและการตอบสนองต่อเหตุการณ์ฉุกเฉิน และหน่วยงานระดับคณะ/หลักสูตรประสานข้อมูลด้านการเรียน การให้คำปรึกษา และการส่งต่อนักศึกษาที่ต้องการความช่วยเหลือ</w:t>
      </w:r>
    </w:p>
    <w:p w14:paraId="0F67816C" w14:textId="77777777" w:rsidR="00993F48" w:rsidRPr="006A1C2F" w:rsidRDefault="00993F48" w:rsidP="00993F48">
      <w:pPr>
        <w:pStyle w:val="isselectedend"/>
        <w:rPr>
          <w:rFonts w:ascii="TH SarabunPSK" w:hAnsi="TH SarabunPSK" w:cs="TH SarabunPSK"/>
          <w:color w:val="000000"/>
          <w:sz w:val="32"/>
          <w:szCs w:val="32"/>
          <w:lang w:val="en-US"/>
        </w:rPr>
      </w:pPr>
      <w:r w:rsidRPr="006A1C2F">
        <w:rPr>
          <w:rFonts w:ascii="TH SarabunPSK" w:hAnsi="TH SarabunPSK" w:cs="TH SarabunPSK" w:hint="cs"/>
          <w:color w:val="000000"/>
          <w:sz w:val="32"/>
          <w:szCs w:val="32"/>
        </w:rPr>
        <w:tab/>
      </w:r>
      <w:r w:rsidRPr="006A1C2F">
        <w:rPr>
          <w:rFonts w:ascii="TH SarabunPSK" w:hAnsi="TH SarabunPSK" w:cs="TH SarabunPSK" w:hint="cs"/>
          <w:color w:val="000000"/>
          <w:sz w:val="32"/>
          <w:szCs w:val="32"/>
          <w:cs/>
        </w:rPr>
        <w:t>จากการดำเนินงานดังกล่าว แสดงให้เห็นว่ามหาวิทยาลัยมีการกำหนดสมรรถนะของบุคลากรสายสนับสนุนเพื่อการรับเข้าทำงานและการมอบหมายงานอย่างเหมาะสม มีระบบประเมินและพัฒนาสมรรถนะให้ตอบสนองต่อความต้องการของผู้รับบริการ และมีการกำหนดบทบาทหน้าที่และความสัมพันธ์ระหว่างหน่วยงานอย่างชัดเจน ส่งผลให้การให้บริการนักศึกษาเป็นไปอย่างมีประสิทธิภาพ ต่อเนื่อง และสนับสนุนคุณภาพการจัดการศึกษาได้อย่างเป็นระบบ</w:t>
      </w:r>
    </w:p>
    <w:p w14:paraId="10DCC868" w14:textId="77777777" w:rsidR="00993F48" w:rsidRPr="006A1C2F" w:rsidRDefault="00993F48" w:rsidP="00993F48">
      <w:pPr>
        <w:spacing w:after="0" w:line="240" w:lineRule="auto"/>
        <w:jc w:val="thaiDistribute"/>
        <w:rPr>
          <w:rFonts w:ascii="TH SarabunPSK" w:hAnsi="TH SarabunPSK" w:cs="TH SarabunPSK"/>
          <w:color w:val="000000" w:themeColor="text1"/>
          <w:sz w:val="32"/>
          <w:szCs w:val="32"/>
        </w:rPr>
      </w:pPr>
      <w:r w:rsidRPr="006A1C2F">
        <w:rPr>
          <w:rFonts w:ascii="TH SarabunPSK" w:hAnsi="TH SarabunPSK" w:cs="TH SarabunPSK"/>
          <w:color w:val="000000" w:themeColor="text1"/>
          <w:sz w:val="32"/>
          <w:szCs w:val="32"/>
          <w:cs/>
        </w:rPr>
        <w:t>ตาราง</w:t>
      </w:r>
      <w:r w:rsidRPr="006A1C2F">
        <w:rPr>
          <w:rFonts w:ascii="TH SarabunPSK" w:hAnsi="TH SarabunPSK" w:cs="TH SarabunPSK" w:hint="cs"/>
          <w:color w:val="000000" w:themeColor="text1"/>
          <w:sz w:val="32"/>
          <w:szCs w:val="32"/>
          <w:cs/>
        </w:rPr>
        <w:t xml:space="preserve"> </w:t>
      </w:r>
      <w:r w:rsidRPr="006A1C2F">
        <w:rPr>
          <w:rFonts w:ascii="TH SarabunPSK" w:hAnsi="TH SarabunPSK" w:cs="TH SarabunPSK"/>
          <w:color w:val="000000" w:themeColor="text1"/>
          <w:sz w:val="32"/>
          <w:szCs w:val="32"/>
        </w:rPr>
        <w:t xml:space="preserve">1 </w:t>
      </w:r>
      <w:r w:rsidRPr="006A1C2F">
        <w:rPr>
          <w:rFonts w:ascii="TH SarabunPSK" w:hAnsi="TH SarabunPSK" w:cs="TH SarabunPSK"/>
          <w:color w:val="000000" w:themeColor="text1"/>
          <w:sz w:val="32"/>
          <w:szCs w:val="32"/>
          <w:cs/>
        </w:rPr>
        <w:t xml:space="preserve">จำนวนและคุณวุฒิการศึกษาของเจ้าหน้าที่สนับสนุน: </w:t>
      </w:r>
      <w:bookmarkStart w:id="1" w:name="_Hlk234232753"/>
      <w:r w:rsidRPr="006A1C2F">
        <w:rPr>
          <w:rFonts w:ascii="TH SarabunPSK" w:hAnsi="TH SarabunPSK" w:cs="TH SarabunPSK"/>
          <w:color w:val="000000" w:themeColor="text1"/>
          <w:sz w:val="32"/>
          <w:szCs w:val="32"/>
          <w:cs/>
        </w:rPr>
        <w:t>สำนักงานสวัสดิการสุขภาพ</w:t>
      </w:r>
      <w:r w:rsidRPr="006A1C2F">
        <w:rPr>
          <w:rFonts w:ascii="TH SarabunPSK" w:hAnsi="TH SarabunPSK" w:cs="TH SarabunPSK" w:hint="cs"/>
          <w:color w:val="000000" w:themeColor="text1"/>
          <w:sz w:val="32"/>
          <w:szCs w:val="32"/>
          <w:cs/>
        </w:rPr>
        <w:t xml:space="preserve"> </w:t>
      </w:r>
      <w:bookmarkEnd w:id="1"/>
      <w:r w:rsidRPr="006A1C2F">
        <w:rPr>
          <w:rFonts w:ascii="TH SarabunPSK" w:hAnsi="TH SarabunPSK" w:cs="TH SarabunPSK" w:hint="cs"/>
          <w:color w:val="000000" w:themeColor="text1"/>
          <w:sz w:val="32"/>
          <w:szCs w:val="32"/>
          <w:cs/>
        </w:rPr>
        <w:t>(</w:t>
      </w:r>
      <w:r w:rsidRPr="006A1C2F">
        <w:rPr>
          <w:rFonts w:ascii="TH SarabunPSK" w:hAnsi="TH SarabunPSK" w:cs="TH SarabunPSK"/>
          <w:b/>
          <w:bCs/>
          <w:color w:val="000000" w:themeColor="text1"/>
          <w:sz w:val="32"/>
          <w:szCs w:val="32"/>
          <w:cs/>
        </w:rPr>
        <w:t xml:space="preserve">ณ วันที่ </w:t>
      </w:r>
      <w:r w:rsidRPr="006A1C2F">
        <w:rPr>
          <w:rFonts w:ascii="TH SarabunPSK" w:hAnsi="TH SarabunPSK" w:cs="TH SarabunPSK"/>
          <w:b/>
          <w:bCs/>
          <w:color w:val="000000" w:themeColor="text1"/>
          <w:sz w:val="32"/>
          <w:szCs w:val="32"/>
        </w:rPr>
        <w:t xml:space="preserve">18 </w:t>
      </w:r>
      <w:r w:rsidRPr="006A1C2F">
        <w:rPr>
          <w:rFonts w:ascii="TH SarabunPSK" w:hAnsi="TH SarabunPSK" w:cs="TH SarabunPSK"/>
          <w:b/>
          <w:bCs/>
          <w:color w:val="000000" w:themeColor="text1"/>
          <w:sz w:val="32"/>
          <w:szCs w:val="32"/>
          <w:cs/>
        </w:rPr>
        <w:t xml:space="preserve">กรกฎาคม </w:t>
      </w:r>
      <w:r w:rsidRPr="006A1C2F">
        <w:rPr>
          <w:rFonts w:ascii="TH SarabunPSK" w:hAnsi="TH SarabunPSK" w:cs="TH SarabunPSK"/>
          <w:b/>
          <w:bCs/>
          <w:color w:val="000000" w:themeColor="text1"/>
          <w:sz w:val="32"/>
          <w:szCs w:val="32"/>
        </w:rPr>
        <w:t>2568</w:t>
      </w:r>
      <w:r w:rsidRPr="006A1C2F">
        <w:rPr>
          <w:rFonts w:ascii="TH SarabunPSK" w:hAnsi="TH SarabunPSK" w:cs="TH SarabunPSK" w:hint="cs"/>
          <w:b/>
          <w:bCs/>
          <w:color w:val="000000" w:themeColor="text1"/>
          <w:sz w:val="32"/>
          <w:szCs w:val="32"/>
          <w:cs/>
        </w:rPr>
        <w:t>)</w:t>
      </w:r>
    </w:p>
    <w:p w14:paraId="0100EBCB" w14:textId="77777777" w:rsidR="00993F48" w:rsidRPr="006A1C2F" w:rsidRDefault="00993F48" w:rsidP="00993F48">
      <w:pPr>
        <w:spacing w:after="0" w:line="240" w:lineRule="auto"/>
        <w:jc w:val="thaiDistribute"/>
        <w:rPr>
          <w:rFonts w:ascii="TH SarabunPSK" w:hAnsi="TH SarabunPSK" w:cs="TH SarabunPSK"/>
          <w:color w:val="000000" w:themeColor="text1"/>
          <w:sz w:val="32"/>
          <w:szCs w:val="32"/>
        </w:rPr>
      </w:pP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993F48" w:rsidRPr="006A1C2F" w14:paraId="6A46A5CA" w14:textId="77777777" w:rsidTr="00317B57">
        <w:trPr>
          <w:tblHeader/>
        </w:trPr>
        <w:tc>
          <w:tcPr>
            <w:tcW w:w="4135" w:type="dxa"/>
            <w:vMerge w:val="restart"/>
            <w:shd w:val="clear" w:color="auto" w:fill="F4B083" w:themeFill="accent2" w:themeFillTint="99"/>
            <w:vAlign w:val="center"/>
          </w:tcPr>
          <w:p w14:paraId="1B626C17" w14:textId="77777777" w:rsidR="00993F48" w:rsidRPr="006A1C2F" w:rsidRDefault="00993F48" w:rsidP="00317B57">
            <w:pPr>
              <w:jc w:val="center"/>
              <w:rPr>
                <w:rFonts w:ascii="TH SarabunPSK" w:hAnsi="TH SarabunPSK" w:cs="TH SarabunPSK"/>
                <w:b/>
                <w:bCs/>
                <w:color w:val="000000" w:themeColor="text1"/>
                <w:sz w:val="32"/>
                <w:szCs w:val="32"/>
              </w:rPr>
            </w:pPr>
            <w:r w:rsidRPr="006A1C2F">
              <w:rPr>
                <w:rFonts w:ascii="TH SarabunPSK" w:hAnsi="TH SarabunPSK" w:cs="TH SarabunPSK" w:hint="cs"/>
                <w:b/>
                <w:bCs/>
                <w:color w:val="000000" w:themeColor="text1"/>
                <w:sz w:val="32"/>
                <w:szCs w:val="32"/>
                <w:cs/>
              </w:rPr>
              <w:lastRenderedPageBreak/>
              <w:t>เจ้าหน้าที่สนับสนุน</w:t>
            </w:r>
          </w:p>
        </w:tc>
        <w:tc>
          <w:tcPr>
            <w:tcW w:w="4590" w:type="dxa"/>
            <w:gridSpan w:val="4"/>
            <w:shd w:val="clear" w:color="auto" w:fill="F4B083" w:themeFill="accent2" w:themeFillTint="99"/>
            <w:vAlign w:val="center"/>
          </w:tcPr>
          <w:p w14:paraId="29D981AE" w14:textId="77777777" w:rsidR="00993F48" w:rsidRPr="006A1C2F" w:rsidRDefault="00993F48" w:rsidP="00317B57">
            <w:pPr>
              <w:jc w:val="center"/>
              <w:rPr>
                <w:rFonts w:ascii="TH SarabunPSK" w:hAnsi="TH SarabunPSK" w:cs="TH SarabunPSK"/>
                <w:b/>
                <w:bCs/>
                <w:color w:val="000000" w:themeColor="text1"/>
                <w:sz w:val="32"/>
                <w:szCs w:val="32"/>
              </w:rPr>
            </w:pPr>
            <w:r w:rsidRPr="006A1C2F">
              <w:rPr>
                <w:rFonts w:ascii="TH SarabunPSK" w:hAnsi="TH SarabunPSK" w:cs="TH SarabunPSK" w:hint="cs"/>
                <w:b/>
                <w:bCs/>
                <w:color w:val="000000" w:themeColor="text1"/>
                <w:sz w:val="32"/>
                <w:szCs w:val="32"/>
                <w:cs/>
              </w:rPr>
              <w:t>ระดับการศึกษาสูงสุดที่สำเร็จ (คน)</w:t>
            </w:r>
          </w:p>
        </w:tc>
        <w:tc>
          <w:tcPr>
            <w:tcW w:w="990" w:type="dxa"/>
            <w:vMerge w:val="restart"/>
            <w:shd w:val="clear" w:color="auto" w:fill="F4B083" w:themeFill="accent2" w:themeFillTint="99"/>
            <w:vAlign w:val="center"/>
          </w:tcPr>
          <w:p w14:paraId="1850AE97" w14:textId="77777777" w:rsidR="00993F48" w:rsidRPr="006A1C2F" w:rsidRDefault="00993F48" w:rsidP="00317B57">
            <w:pPr>
              <w:jc w:val="center"/>
              <w:rPr>
                <w:rFonts w:ascii="TH SarabunPSK" w:hAnsi="TH SarabunPSK" w:cs="TH SarabunPSK"/>
                <w:b/>
                <w:bCs/>
                <w:color w:val="000000" w:themeColor="text1"/>
                <w:sz w:val="28"/>
              </w:rPr>
            </w:pPr>
            <w:r w:rsidRPr="006A1C2F">
              <w:rPr>
                <w:rFonts w:ascii="TH SarabunPSK" w:hAnsi="TH SarabunPSK" w:cs="TH SarabunPSK" w:hint="cs"/>
                <w:b/>
                <w:bCs/>
                <w:color w:val="000000" w:themeColor="text1"/>
                <w:sz w:val="28"/>
                <w:cs/>
              </w:rPr>
              <w:t>รวม (คน)</w:t>
            </w:r>
          </w:p>
        </w:tc>
      </w:tr>
      <w:tr w:rsidR="00993F48" w:rsidRPr="006A1C2F" w14:paraId="549AC6EE" w14:textId="77777777" w:rsidTr="00317B57">
        <w:tc>
          <w:tcPr>
            <w:tcW w:w="4135" w:type="dxa"/>
            <w:vMerge/>
            <w:shd w:val="clear" w:color="auto" w:fill="F4B083" w:themeFill="accent2" w:themeFillTint="99"/>
            <w:vAlign w:val="center"/>
          </w:tcPr>
          <w:p w14:paraId="33533127" w14:textId="77777777" w:rsidR="00993F48" w:rsidRPr="006A1C2F" w:rsidRDefault="00993F48" w:rsidP="00317B57">
            <w:pPr>
              <w:jc w:val="center"/>
              <w:rPr>
                <w:rFonts w:ascii="TH SarabunPSK" w:hAnsi="TH SarabunPSK" w:cs="TH SarabunPSK"/>
                <w:b/>
                <w:bCs/>
                <w:color w:val="000000" w:themeColor="text1"/>
                <w:sz w:val="32"/>
                <w:szCs w:val="32"/>
              </w:rPr>
            </w:pPr>
          </w:p>
        </w:tc>
        <w:tc>
          <w:tcPr>
            <w:tcW w:w="1620" w:type="dxa"/>
            <w:shd w:val="clear" w:color="auto" w:fill="F4B083" w:themeFill="accent2" w:themeFillTint="99"/>
            <w:vAlign w:val="center"/>
          </w:tcPr>
          <w:p w14:paraId="19918395" w14:textId="77777777" w:rsidR="00993F48" w:rsidRPr="006A1C2F" w:rsidRDefault="00993F48" w:rsidP="00317B57">
            <w:pPr>
              <w:jc w:val="center"/>
              <w:rPr>
                <w:rFonts w:ascii="TH SarabunPSK" w:hAnsi="TH SarabunPSK" w:cs="TH SarabunPSK"/>
                <w:b/>
                <w:bCs/>
                <w:color w:val="000000" w:themeColor="text1"/>
                <w:sz w:val="28"/>
              </w:rPr>
            </w:pPr>
            <w:r w:rsidRPr="006A1C2F">
              <w:rPr>
                <w:rFonts w:ascii="TH SarabunPSK" w:hAnsi="TH SarabunPSK" w:cs="TH SarabunPSK" w:hint="cs"/>
                <w:b/>
                <w:bCs/>
                <w:color w:val="000000" w:themeColor="text1"/>
                <w:sz w:val="28"/>
                <w:cs/>
              </w:rPr>
              <w:t>ต่ำกว่าปริญญาตรี</w:t>
            </w:r>
          </w:p>
        </w:tc>
        <w:tc>
          <w:tcPr>
            <w:tcW w:w="990" w:type="dxa"/>
            <w:shd w:val="clear" w:color="auto" w:fill="F4B083" w:themeFill="accent2" w:themeFillTint="99"/>
            <w:vAlign w:val="center"/>
          </w:tcPr>
          <w:p w14:paraId="7E719982" w14:textId="77777777" w:rsidR="00993F48" w:rsidRPr="006A1C2F" w:rsidRDefault="00993F48" w:rsidP="00317B57">
            <w:pPr>
              <w:ind w:left="-106" w:right="-112"/>
              <w:jc w:val="center"/>
              <w:rPr>
                <w:rFonts w:ascii="TH SarabunPSK" w:hAnsi="TH SarabunPSK" w:cs="TH SarabunPSK"/>
                <w:b/>
                <w:bCs/>
                <w:color w:val="000000" w:themeColor="text1"/>
                <w:sz w:val="28"/>
              </w:rPr>
            </w:pPr>
            <w:r w:rsidRPr="006A1C2F">
              <w:rPr>
                <w:rFonts w:ascii="TH SarabunPSK" w:hAnsi="TH SarabunPSK" w:cs="TH SarabunPSK" w:hint="cs"/>
                <w:b/>
                <w:bCs/>
                <w:color w:val="000000" w:themeColor="text1"/>
                <w:sz w:val="28"/>
                <w:cs/>
              </w:rPr>
              <w:t>ปริญญาตรี</w:t>
            </w:r>
          </w:p>
        </w:tc>
        <w:tc>
          <w:tcPr>
            <w:tcW w:w="990" w:type="dxa"/>
            <w:shd w:val="clear" w:color="auto" w:fill="F4B083" w:themeFill="accent2" w:themeFillTint="99"/>
            <w:vAlign w:val="center"/>
          </w:tcPr>
          <w:p w14:paraId="671AFAC6" w14:textId="77777777" w:rsidR="00993F48" w:rsidRPr="006A1C2F" w:rsidRDefault="00993F48" w:rsidP="00317B57">
            <w:pPr>
              <w:ind w:left="-112" w:right="-106"/>
              <w:jc w:val="center"/>
              <w:rPr>
                <w:rFonts w:ascii="TH SarabunPSK" w:hAnsi="TH SarabunPSK" w:cs="TH SarabunPSK"/>
                <w:b/>
                <w:bCs/>
                <w:color w:val="000000" w:themeColor="text1"/>
                <w:sz w:val="28"/>
              </w:rPr>
            </w:pPr>
            <w:r w:rsidRPr="006A1C2F">
              <w:rPr>
                <w:rFonts w:ascii="TH SarabunPSK" w:hAnsi="TH SarabunPSK" w:cs="TH SarabunPSK" w:hint="cs"/>
                <w:b/>
                <w:bCs/>
                <w:color w:val="000000" w:themeColor="text1"/>
                <w:sz w:val="28"/>
                <w:cs/>
              </w:rPr>
              <w:t>ปริญญาโท</w:t>
            </w:r>
          </w:p>
        </w:tc>
        <w:tc>
          <w:tcPr>
            <w:tcW w:w="990" w:type="dxa"/>
            <w:shd w:val="clear" w:color="auto" w:fill="F4B083" w:themeFill="accent2" w:themeFillTint="99"/>
            <w:vAlign w:val="center"/>
          </w:tcPr>
          <w:p w14:paraId="11136329" w14:textId="77777777" w:rsidR="00993F48" w:rsidRPr="006A1C2F" w:rsidRDefault="00993F48" w:rsidP="00317B57">
            <w:pPr>
              <w:ind w:left="-103" w:right="-115"/>
              <w:jc w:val="center"/>
              <w:rPr>
                <w:rFonts w:ascii="TH SarabunPSK" w:hAnsi="TH SarabunPSK" w:cs="TH SarabunPSK"/>
                <w:b/>
                <w:bCs/>
                <w:color w:val="000000" w:themeColor="text1"/>
                <w:sz w:val="28"/>
              </w:rPr>
            </w:pPr>
            <w:r w:rsidRPr="006A1C2F">
              <w:rPr>
                <w:rFonts w:ascii="TH SarabunPSK" w:hAnsi="TH SarabunPSK" w:cs="TH SarabunPSK" w:hint="cs"/>
                <w:b/>
                <w:bCs/>
                <w:color w:val="000000" w:themeColor="text1"/>
                <w:sz w:val="28"/>
                <w:cs/>
              </w:rPr>
              <w:t>ปริญญาเอก</w:t>
            </w:r>
          </w:p>
        </w:tc>
        <w:tc>
          <w:tcPr>
            <w:tcW w:w="990" w:type="dxa"/>
            <w:vMerge/>
            <w:shd w:val="clear" w:color="auto" w:fill="F4B083" w:themeFill="accent2" w:themeFillTint="99"/>
            <w:vAlign w:val="center"/>
          </w:tcPr>
          <w:p w14:paraId="2FCFDE95" w14:textId="77777777" w:rsidR="00993F48" w:rsidRPr="006A1C2F" w:rsidRDefault="00993F48" w:rsidP="00317B57">
            <w:pPr>
              <w:jc w:val="center"/>
              <w:rPr>
                <w:rFonts w:ascii="TH SarabunPSK" w:hAnsi="TH SarabunPSK" w:cs="TH SarabunPSK"/>
                <w:b/>
                <w:bCs/>
                <w:color w:val="000000" w:themeColor="text1"/>
                <w:sz w:val="28"/>
              </w:rPr>
            </w:pPr>
          </w:p>
        </w:tc>
      </w:tr>
      <w:tr w:rsidR="00993F48" w:rsidRPr="006A1C2F" w14:paraId="05B2247E" w14:textId="77777777" w:rsidTr="00317B57">
        <w:tc>
          <w:tcPr>
            <w:tcW w:w="4135" w:type="dxa"/>
            <w:shd w:val="clear" w:color="auto" w:fill="FFFFFF" w:themeFill="background1"/>
            <w:vAlign w:val="center"/>
          </w:tcPr>
          <w:p w14:paraId="50CE7945" w14:textId="77777777" w:rsidR="00993F48" w:rsidRPr="006A1C2F" w:rsidRDefault="00993F48" w:rsidP="00317B57">
            <w:pPr>
              <w:rPr>
                <w:rFonts w:ascii="TH SarabunPSK" w:eastAsia="Times New Roman" w:hAnsi="TH SarabunPSK" w:cs="TH SarabunPSK"/>
                <w:color w:val="000000"/>
                <w:sz w:val="24"/>
                <w:szCs w:val="24"/>
                <w:lang/>
              </w:rPr>
            </w:pPr>
          </w:p>
          <w:p w14:paraId="1C0F199F" w14:textId="77777777" w:rsidR="00993F48" w:rsidRPr="006A1C2F" w:rsidRDefault="00993F48" w:rsidP="00317B57">
            <w:pPr>
              <w:rPr>
                <w:rFonts w:ascii="TH SarabunPSK" w:eastAsia="Times New Roman" w:hAnsi="TH SarabunPSK" w:cs="TH SarabunPSK"/>
                <w:color w:val="000000"/>
                <w:sz w:val="24"/>
                <w:szCs w:val="24"/>
                <w:lang/>
              </w:rPr>
            </w:pPr>
            <w:r w:rsidRPr="006A1C2F">
              <w:rPr>
                <w:rFonts w:ascii="TH SarabunPSK" w:eastAsia="Times New Roman" w:hAnsi="TH SarabunPSK" w:cs="TH SarabunPSK" w:hint="cs"/>
                <w:color w:val="000000"/>
                <w:sz w:val="24"/>
                <w:szCs w:val="24"/>
                <w:cs/>
                <w:lang/>
              </w:rPr>
              <w:t>เจ้าหน้าที่สำนักงานสวัสดิการสุขภาพ</w:t>
            </w:r>
          </w:p>
          <w:p w14:paraId="0A569C2B" w14:textId="77777777" w:rsidR="00993F48" w:rsidRPr="006A1C2F" w:rsidRDefault="00993F48" w:rsidP="00317B57">
            <w:pPr>
              <w:rPr>
                <w:rFonts w:ascii="TH SarabunPSK" w:eastAsia="Times New Roman" w:hAnsi="TH SarabunPSK" w:cs="TH SarabunPSK"/>
                <w:b/>
                <w:bCs/>
                <w:color w:val="000000"/>
                <w:sz w:val="24"/>
                <w:szCs w:val="24"/>
                <w:lang/>
              </w:rPr>
            </w:pPr>
            <w:r w:rsidRPr="006A1C2F">
              <w:rPr>
                <w:rFonts w:ascii="TH SarabunPSK" w:eastAsia="Times New Roman" w:hAnsi="TH SarabunPSK" w:cs="TH SarabunPSK" w:hint="cs"/>
                <w:b/>
                <w:bCs/>
                <w:color w:val="000000"/>
                <w:sz w:val="24"/>
                <w:szCs w:val="24"/>
                <w:cs/>
                <w:lang/>
              </w:rPr>
              <w:t>สมรรถนะ บทบาทและหน้าที่ประจำตำแหน่งโดยรวม</w:t>
            </w:r>
            <w:r w:rsidRPr="006A1C2F">
              <w:rPr>
                <w:rFonts w:ascii="TH SarabunPSK" w:eastAsia="Times New Roman" w:hAnsi="TH SarabunPSK" w:cs="TH SarabunPSK"/>
                <w:b/>
                <w:bCs/>
                <w:color w:val="000000"/>
                <w:sz w:val="24"/>
                <w:szCs w:val="24"/>
                <w:lang/>
              </w:rPr>
              <w:t xml:space="preserve"> </w:t>
            </w:r>
          </w:p>
          <w:p w14:paraId="37B1C1F6" w14:textId="77777777" w:rsidR="00993F48" w:rsidRPr="006A1C2F" w:rsidRDefault="00993F48" w:rsidP="00317B57">
            <w:pPr>
              <w:rPr>
                <w:rFonts w:ascii="TH SarabunPSK" w:hAnsi="TH SarabunPSK" w:cs="TH SarabunPSK"/>
                <w:b/>
                <w:bCs/>
                <w:color w:val="000000" w:themeColor="text1"/>
                <w:sz w:val="32"/>
                <w:szCs w:val="32"/>
              </w:rPr>
            </w:pPr>
            <w:r w:rsidRPr="006A1C2F">
              <w:rPr>
                <w:rFonts w:ascii="TH SarabunPSK" w:eastAsia="Times New Roman" w:hAnsi="TH SarabunPSK" w:cs="TH SarabunPSK" w:hint="cs"/>
                <w:color w:val="000000"/>
                <w:sz w:val="24"/>
                <w:szCs w:val="24"/>
                <w:cs/>
                <w:lang/>
              </w:rPr>
              <w:t>มีสมรรถนะด้านการให้บริการสุขภาพปฐมภูมิ การคัดกรองและประเมินภาวะสุขภาพ การปฐมพยาบาล การช่วยเหลือภาวะฉุกเฉิน การดูแลและให้คำปรึกษาด้านสุขภาพกายและสุขภาพจิต การส่งต่อผู้รับบริการ การใช้ระบบสารสนเทศสุขภาพ การจัดการเอกสารและเวชระเบียน การรักษาความลับของข้อมูลผู้รับบริการ รวมทั้งการสื่อสารและประสานงานกับนักศึกษา บุคลากร คณะ/วิทยาลัย โรงพยาบาลเครือข่าย สปสช. และหน่วยงานภายในมหาวิทยาลัย เพื่อให้บริการสุขภาพและสวัสดิการนักศึกษาอย่างปลอดภัย ต่อเนื่อง และมีคุณภาพ</w:t>
            </w:r>
          </w:p>
        </w:tc>
        <w:tc>
          <w:tcPr>
            <w:tcW w:w="1620" w:type="dxa"/>
            <w:shd w:val="clear" w:color="auto" w:fill="FFFFFF" w:themeFill="background1"/>
          </w:tcPr>
          <w:p w14:paraId="396AD7E1" w14:textId="77777777" w:rsidR="00993F48" w:rsidRPr="006A1C2F" w:rsidRDefault="00993F48" w:rsidP="00317B57">
            <w:pPr>
              <w:jc w:val="center"/>
              <w:rPr>
                <w:rFonts w:ascii="TH SarabunPSK" w:hAnsi="TH SarabunPSK" w:cs="TH SarabunPSK"/>
                <w:b/>
                <w:bCs/>
                <w:color w:val="000000" w:themeColor="text1"/>
                <w:sz w:val="28"/>
                <w:cs/>
              </w:rPr>
            </w:pPr>
            <w:r w:rsidRPr="006A1C2F">
              <w:rPr>
                <w:rFonts w:ascii="TH SarabunPSK" w:eastAsia="Times New Roman" w:hAnsi="TH SarabunPSK" w:cs="TH SarabunPSK" w:hint="cs"/>
                <w:color w:val="000000"/>
                <w:sz w:val="24"/>
                <w:szCs w:val="24"/>
                <w:lang/>
              </w:rPr>
              <w:t>3</w:t>
            </w:r>
          </w:p>
        </w:tc>
        <w:tc>
          <w:tcPr>
            <w:tcW w:w="990" w:type="dxa"/>
            <w:shd w:val="clear" w:color="auto" w:fill="FFFFFF" w:themeFill="background1"/>
          </w:tcPr>
          <w:p w14:paraId="52E8A097" w14:textId="77777777" w:rsidR="00993F48" w:rsidRPr="006A1C2F" w:rsidRDefault="00993F48" w:rsidP="00317B57">
            <w:pPr>
              <w:ind w:left="-106" w:right="-112"/>
              <w:jc w:val="center"/>
              <w:rPr>
                <w:rFonts w:ascii="TH SarabunPSK" w:hAnsi="TH SarabunPSK" w:cs="TH SarabunPSK"/>
                <w:b/>
                <w:bCs/>
                <w:color w:val="000000" w:themeColor="text1"/>
                <w:sz w:val="28"/>
                <w:cs/>
              </w:rPr>
            </w:pPr>
            <w:r w:rsidRPr="006A1C2F">
              <w:rPr>
                <w:rFonts w:ascii="TH SarabunPSK" w:eastAsia="Times New Roman" w:hAnsi="TH SarabunPSK" w:cs="TH SarabunPSK" w:hint="cs"/>
                <w:color w:val="000000"/>
                <w:sz w:val="24"/>
                <w:szCs w:val="24"/>
                <w:lang/>
              </w:rPr>
              <w:t>5</w:t>
            </w:r>
          </w:p>
        </w:tc>
        <w:tc>
          <w:tcPr>
            <w:tcW w:w="990" w:type="dxa"/>
            <w:shd w:val="clear" w:color="auto" w:fill="FFFFFF" w:themeFill="background1"/>
          </w:tcPr>
          <w:p w14:paraId="41659021" w14:textId="77777777" w:rsidR="00993F48" w:rsidRPr="006A1C2F" w:rsidRDefault="00993F48" w:rsidP="00317B57">
            <w:pPr>
              <w:ind w:left="-112" w:right="-106"/>
              <w:jc w:val="center"/>
              <w:rPr>
                <w:rFonts w:ascii="TH SarabunPSK" w:hAnsi="TH SarabunPSK" w:cs="TH SarabunPSK"/>
                <w:b/>
                <w:bCs/>
                <w:color w:val="000000" w:themeColor="text1"/>
                <w:sz w:val="28"/>
                <w:cs/>
              </w:rPr>
            </w:pPr>
            <w:r w:rsidRPr="006A1C2F">
              <w:rPr>
                <w:rFonts w:ascii="TH SarabunPSK" w:eastAsia="Times New Roman" w:hAnsi="TH SarabunPSK" w:cs="TH SarabunPSK" w:hint="cs"/>
                <w:color w:val="000000"/>
                <w:sz w:val="24"/>
                <w:szCs w:val="24"/>
                <w:lang/>
              </w:rPr>
              <w:t>3</w:t>
            </w:r>
          </w:p>
        </w:tc>
        <w:tc>
          <w:tcPr>
            <w:tcW w:w="990" w:type="dxa"/>
            <w:shd w:val="clear" w:color="auto" w:fill="FFFFFF" w:themeFill="background1"/>
          </w:tcPr>
          <w:p w14:paraId="70572291" w14:textId="77777777" w:rsidR="00993F48" w:rsidRPr="006A1C2F" w:rsidRDefault="00993F48" w:rsidP="00317B57">
            <w:pPr>
              <w:ind w:left="-103" w:right="-115"/>
              <w:jc w:val="center"/>
              <w:rPr>
                <w:rFonts w:ascii="TH SarabunPSK" w:hAnsi="TH SarabunPSK" w:cs="TH SarabunPSK"/>
                <w:b/>
                <w:bCs/>
                <w:color w:val="000000" w:themeColor="text1"/>
                <w:sz w:val="28"/>
                <w:cs/>
              </w:rPr>
            </w:pPr>
            <w:r w:rsidRPr="006A1C2F">
              <w:rPr>
                <w:rFonts w:ascii="TH SarabunPSK" w:eastAsia="Times New Roman" w:hAnsi="TH SarabunPSK" w:cs="TH SarabunPSK" w:hint="cs"/>
                <w:color w:val="000000"/>
                <w:sz w:val="24"/>
                <w:szCs w:val="24"/>
                <w:lang/>
              </w:rPr>
              <w:t>1</w:t>
            </w:r>
          </w:p>
        </w:tc>
        <w:tc>
          <w:tcPr>
            <w:tcW w:w="990" w:type="dxa"/>
            <w:shd w:val="clear" w:color="auto" w:fill="FFFFFF" w:themeFill="background1"/>
          </w:tcPr>
          <w:p w14:paraId="59D61A0C" w14:textId="77777777" w:rsidR="00993F48" w:rsidRPr="006A1C2F" w:rsidRDefault="00993F48" w:rsidP="00317B57">
            <w:pPr>
              <w:jc w:val="center"/>
              <w:rPr>
                <w:rFonts w:ascii="TH SarabunPSK" w:hAnsi="TH SarabunPSK" w:cs="TH SarabunPSK"/>
                <w:b/>
                <w:bCs/>
                <w:color w:val="000000" w:themeColor="text1"/>
                <w:sz w:val="28"/>
              </w:rPr>
            </w:pPr>
            <w:r w:rsidRPr="006A1C2F">
              <w:rPr>
                <w:rFonts w:ascii="TH SarabunPSK" w:eastAsia="Times New Roman" w:hAnsi="TH SarabunPSK" w:cs="TH SarabunPSK" w:hint="cs"/>
                <w:color w:val="000000"/>
                <w:sz w:val="24"/>
                <w:szCs w:val="24"/>
                <w:lang/>
              </w:rPr>
              <w:t>12</w:t>
            </w:r>
          </w:p>
        </w:tc>
      </w:tr>
    </w:tbl>
    <w:p w14:paraId="1E2E98FE" w14:textId="77777777" w:rsidR="00993F48" w:rsidRPr="006A1C2F" w:rsidRDefault="00993F48" w:rsidP="00993F48">
      <w:pPr>
        <w:spacing w:after="0" w:line="240" w:lineRule="auto"/>
        <w:jc w:val="thaiDistribute"/>
        <w:rPr>
          <w:rFonts w:ascii="TH SarabunPSK" w:hAnsi="TH SarabunPSK" w:cs="TH SarabunPSK"/>
          <w:b/>
          <w:bCs/>
          <w:color w:val="000000" w:themeColor="text1"/>
          <w:sz w:val="32"/>
          <w:szCs w:val="32"/>
        </w:rPr>
      </w:pPr>
    </w:p>
    <w:p w14:paraId="17650D6D" w14:textId="46AC8C61" w:rsidR="004E5749" w:rsidRPr="00DC49FD" w:rsidRDefault="004E5749" w:rsidP="003B35AF">
      <w:pPr>
        <w:spacing w:after="0" w:line="240" w:lineRule="auto"/>
        <w:jc w:val="thaiDistribute"/>
        <w:rPr>
          <w:rFonts w:ascii="TH SarabunPSK" w:hAnsi="TH SarabunPSK" w:cs="TH SarabunPSK" w:hint="cs"/>
          <w:color w:val="00B0F0"/>
          <w:sz w:val="32"/>
          <w:szCs w:val="32"/>
          <w:cs/>
        </w:rPr>
      </w:pPr>
    </w:p>
    <w:p w14:paraId="06CD9F2A" w14:textId="77777777" w:rsidR="00993F48" w:rsidRPr="006A1C2F" w:rsidRDefault="00993F48" w:rsidP="00993F48">
      <w:pPr>
        <w:spacing w:before="100" w:beforeAutospacing="1" w:after="100" w:afterAutospacing="1" w:line="240" w:lineRule="auto"/>
        <w:rPr>
          <w:rFonts w:ascii="TH SarabunPSK" w:eastAsia="Times New Roman" w:hAnsi="TH SarabunPSK" w:cs="TH SarabunPSK"/>
          <w:b/>
          <w:bCs/>
          <w:color w:val="000000"/>
          <w:sz w:val="32"/>
          <w:szCs w:val="32"/>
          <w:lang/>
        </w:rPr>
      </w:pPr>
      <w:r w:rsidRPr="006A1C2F">
        <w:rPr>
          <w:rFonts w:ascii="TH SarabunPSK" w:eastAsia="Times New Roman" w:hAnsi="TH SarabunPSK" w:cs="TH SarabunPSK" w:hint="cs"/>
          <w:b/>
          <w:bCs/>
          <w:color w:val="000000"/>
          <w:sz w:val="32"/>
          <w:szCs w:val="32"/>
          <w:cs/>
          <w:lang/>
        </w:rPr>
        <w:t>รายการหลักฐาน</w:t>
      </w:r>
    </w:p>
    <w:p w14:paraId="195FC662"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6.06 </w:t>
      </w:r>
      <w:r w:rsidRPr="006A1C2F">
        <w:rPr>
          <w:rFonts w:ascii="TH SarabunPSK" w:eastAsia="Times New Roman" w:hAnsi="TH SarabunPSK" w:cs="TH SarabunPSK" w:hint="cs"/>
          <w:color w:val="000000"/>
          <w:sz w:val="32"/>
          <w:szCs w:val="32"/>
          <w:cs/>
          <w:lang/>
        </w:rPr>
        <w:t xml:space="preserve">รายงานผลการประเมินความพึงพอใจในการรับบริการคลินิกเวชกรรม ประจำปีการศึกษา </w:t>
      </w:r>
      <w:r w:rsidRPr="006A1C2F">
        <w:rPr>
          <w:rFonts w:ascii="TH SarabunPSK" w:eastAsia="Times New Roman" w:hAnsi="TH SarabunPSK" w:cs="TH SarabunPSK" w:hint="cs"/>
          <w:color w:val="000000"/>
          <w:sz w:val="32"/>
          <w:szCs w:val="32"/>
          <w:lang/>
        </w:rPr>
        <w:t>2568</w:t>
      </w:r>
    </w:p>
    <w:p w14:paraId="0A4A52F4"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6.07 </w:t>
      </w:r>
      <w:r w:rsidRPr="006A1C2F">
        <w:rPr>
          <w:rFonts w:ascii="TH SarabunPSK" w:eastAsia="Times New Roman" w:hAnsi="TH SarabunPSK" w:cs="TH SarabunPSK" w:hint="cs"/>
          <w:color w:val="000000"/>
          <w:sz w:val="32"/>
          <w:szCs w:val="32"/>
          <w:cs/>
          <w:lang/>
        </w:rPr>
        <w:t xml:space="preserve">คู่มือการปฏิบัติการของคลินิกเวชกรรม มหาวิทยาลัยรังสิต ฉบับปรับปรุง ปีการศึกษา </w:t>
      </w:r>
      <w:r w:rsidRPr="006A1C2F">
        <w:rPr>
          <w:rFonts w:ascii="TH SarabunPSK" w:eastAsia="Times New Roman" w:hAnsi="TH SarabunPSK" w:cs="TH SarabunPSK" w:hint="cs"/>
          <w:color w:val="000000"/>
          <w:sz w:val="32"/>
          <w:szCs w:val="32"/>
          <w:lang/>
        </w:rPr>
        <w:t>2568</w:t>
      </w:r>
    </w:p>
    <w:p w14:paraId="605D1AB4"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6.08 </w:t>
      </w:r>
      <w:r w:rsidRPr="006A1C2F">
        <w:rPr>
          <w:rFonts w:ascii="TH SarabunPSK" w:eastAsia="Times New Roman" w:hAnsi="TH SarabunPSK" w:cs="TH SarabunPSK" w:hint="cs"/>
          <w:color w:val="000000"/>
          <w:sz w:val="32"/>
          <w:szCs w:val="32"/>
          <w:cs/>
          <w:lang/>
        </w:rPr>
        <w:t xml:space="preserve">รายงานผลการประเมินโครงการตรวจสุขภาพนักศึกษาใหม่ ประจำปีการศึกษา </w:t>
      </w:r>
      <w:r w:rsidRPr="006A1C2F">
        <w:rPr>
          <w:rFonts w:ascii="TH SarabunPSK" w:eastAsia="Times New Roman" w:hAnsi="TH SarabunPSK" w:cs="TH SarabunPSK" w:hint="cs"/>
          <w:color w:val="000000"/>
          <w:sz w:val="32"/>
          <w:szCs w:val="32"/>
          <w:lang/>
        </w:rPr>
        <w:t>2568</w:t>
      </w:r>
    </w:p>
    <w:p w14:paraId="6ED650D7"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6.09 </w:t>
      </w:r>
      <w:r w:rsidRPr="006A1C2F">
        <w:rPr>
          <w:rFonts w:ascii="TH SarabunPSK" w:eastAsia="Times New Roman" w:hAnsi="TH SarabunPSK" w:cs="TH SarabunPSK" w:hint="cs"/>
          <w:color w:val="000000"/>
          <w:sz w:val="32"/>
          <w:szCs w:val="32"/>
          <w:cs/>
          <w:lang/>
        </w:rPr>
        <w:t xml:space="preserve">รายงานผลการดำเนินงานโครงการประกันอุบัติเหตุ ประจำปีการศึกษา </w:t>
      </w:r>
      <w:r w:rsidRPr="006A1C2F">
        <w:rPr>
          <w:rFonts w:ascii="TH SarabunPSK" w:eastAsia="Times New Roman" w:hAnsi="TH SarabunPSK" w:cs="TH SarabunPSK" w:hint="cs"/>
          <w:color w:val="000000"/>
          <w:sz w:val="32"/>
          <w:szCs w:val="32"/>
          <w:lang/>
        </w:rPr>
        <w:t>2568</w:t>
      </w:r>
    </w:p>
    <w:p w14:paraId="2EE84610"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6.10 </w:t>
      </w:r>
      <w:r w:rsidRPr="006A1C2F">
        <w:rPr>
          <w:rFonts w:ascii="TH SarabunPSK" w:eastAsia="Times New Roman" w:hAnsi="TH SarabunPSK" w:cs="TH SarabunPSK" w:hint="cs"/>
          <w:color w:val="000000"/>
          <w:sz w:val="32"/>
          <w:szCs w:val="32"/>
          <w:cs/>
          <w:lang/>
        </w:rPr>
        <w:t>รายงานผลการดำเนินงานโครงการอบรมปฐมพยาบาล/</w:t>
      </w:r>
      <w:r w:rsidRPr="006A1C2F">
        <w:rPr>
          <w:rFonts w:ascii="TH SarabunPSK" w:eastAsia="Times New Roman" w:hAnsi="TH SarabunPSK" w:cs="TH SarabunPSK" w:hint="cs"/>
          <w:color w:val="000000"/>
          <w:sz w:val="32"/>
          <w:szCs w:val="32"/>
          <w:lang/>
        </w:rPr>
        <w:t xml:space="preserve">BLS </w:t>
      </w:r>
      <w:r w:rsidRPr="006A1C2F">
        <w:rPr>
          <w:rFonts w:ascii="TH SarabunPSK" w:eastAsia="Times New Roman" w:hAnsi="TH SarabunPSK" w:cs="TH SarabunPSK" w:hint="cs"/>
          <w:color w:val="000000"/>
          <w:sz w:val="32"/>
          <w:szCs w:val="32"/>
          <w:cs/>
          <w:lang/>
        </w:rPr>
        <w:t xml:space="preserve">ประจำปีการศึกษา </w:t>
      </w:r>
      <w:r w:rsidRPr="006A1C2F">
        <w:rPr>
          <w:rFonts w:ascii="TH SarabunPSK" w:eastAsia="Times New Roman" w:hAnsi="TH SarabunPSK" w:cs="TH SarabunPSK" w:hint="cs"/>
          <w:color w:val="000000"/>
          <w:sz w:val="32"/>
          <w:szCs w:val="32"/>
          <w:lang/>
        </w:rPr>
        <w:t>2568</w:t>
      </w:r>
    </w:p>
    <w:p w14:paraId="1FD49454"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6.11 </w:t>
      </w:r>
      <w:r w:rsidRPr="006A1C2F">
        <w:rPr>
          <w:rFonts w:ascii="TH SarabunPSK" w:eastAsia="Times New Roman" w:hAnsi="TH SarabunPSK" w:cs="TH SarabunPSK" w:hint="cs"/>
          <w:color w:val="000000"/>
          <w:sz w:val="32"/>
          <w:szCs w:val="32"/>
          <w:cs/>
          <w:lang/>
        </w:rPr>
        <w:t>รายงานผลการให้บริการคลินิกให้คำปรึกษาด้านจิตวิทยาและระบบส่งต่อสุขภาพจิต</w:t>
      </w:r>
    </w:p>
    <w:p w14:paraId="394B1D0D"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6.12 </w:t>
      </w:r>
      <w:r w:rsidRPr="006A1C2F">
        <w:rPr>
          <w:rFonts w:ascii="TH SarabunPSK" w:eastAsia="Times New Roman" w:hAnsi="TH SarabunPSK" w:cs="TH SarabunPSK" w:hint="cs"/>
          <w:color w:val="000000"/>
          <w:sz w:val="32"/>
          <w:szCs w:val="32"/>
          <w:cs/>
          <w:lang/>
        </w:rPr>
        <w:t xml:space="preserve">รายงานผลโครงการส่งเสริมสุขภาพและป้องกันโรคตามแผนปฏิบัติการประจำปีการศึกษา </w:t>
      </w:r>
      <w:r w:rsidRPr="006A1C2F">
        <w:rPr>
          <w:rFonts w:ascii="TH SarabunPSK" w:eastAsia="Times New Roman" w:hAnsi="TH SarabunPSK" w:cs="TH SarabunPSK" w:hint="cs"/>
          <w:color w:val="000000"/>
          <w:sz w:val="32"/>
          <w:szCs w:val="32"/>
          <w:lang/>
        </w:rPr>
        <w:t>2568</w:t>
      </w:r>
    </w:p>
    <w:p w14:paraId="11A660F4"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6.13 </w:t>
      </w:r>
      <w:r w:rsidRPr="006A1C2F">
        <w:rPr>
          <w:rFonts w:ascii="TH SarabunPSK" w:eastAsia="Times New Roman" w:hAnsi="TH SarabunPSK" w:cs="TH SarabunPSK" w:hint="cs"/>
          <w:color w:val="000000"/>
          <w:sz w:val="32"/>
          <w:szCs w:val="32"/>
          <w:cs/>
          <w:lang/>
        </w:rPr>
        <w:t>รายงานการประชุมสำนักงานสวัสดิการสุขภาพที่มีการนำผลประเมินและข้อเสนอแนะมาวางแผนปรับปรุงบริการ</w:t>
      </w:r>
    </w:p>
    <w:p w14:paraId="36E23354" w14:textId="77777777" w:rsidR="00993F48" w:rsidRPr="006A1C2F" w:rsidRDefault="00993F48" w:rsidP="00993F48">
      <w:pPr>
        <w:numPr>
          <w:ilvl w:val="0"/>
          <w:numId w:val="15"/>
        </w:numPr>
        <w:spacing w:before="100" w:beforeAutospacing="1" w:after="100" w:afterAutospacing="1" w:line="240" w:lineRule="auto"/>
        <w:rPr>
          <w:rFonts w:ascii="TH SarabunPSK" w:eastAsia="Times New Roman" w:hAnsi="TH SarabunPSK" w:cs="TH SarabunPSK"/>
          <w:color w:val="000000"/>
          <w:sz w:val="32"/>
          <w:szCs w:val="32"/>
          <w:lang/>
        </w:rPr>
      </w:pPr>
      <w:r w:rsidRPr="006A1C2F">
        <w:rPr>
          <w:rFonts w:ascii="TH SarabunPSK" w:eastAsia="Times New Roman" w:hAnsi="TH SarabunPSK" w:cs="TH SarabunPSK" w:hint="cs"/>
          <w:color w:val="000000"/>
          <w:sz w:val="32"/>
          <w:szCs w:val="32"/>
          <w:cs/>
          <w:lang/>
        </w:rPr>
        <w:t>สสส.</w:t>
      </w:r>
      <w:r w:rsidRPr="006A1C2F">
        <w:rPr>
          <w:rFonts w:ascii="TH SarabunPSK" w:eastAsia="Times New Roman" w:hAnsi="TH SarabunPSK" w:cs="TH SarabunPSK" w:hint="cs"/>
          <w:color w:val="000000"/>
          <w:sz w:val="32"/>
          <w:szCs w:val="32"/>
          <w:lang/>
        </w:rPr>
        <w:t xml:space="preserve">6.14 </w:t>
      </w:r>
      <w:r w:rsidRPr="006A1C2F">
        <w:rPr>
          <w:rFonts w:ascii="TH SarabunPSK" w:eastAsia="Times New Roman" w:hAnsi="TH SarabunPSK" w:cs="TH SarabunPSK" w:hint="cs"/>
          <w:color w:val="000000"/>
          <w:sz w:val="32"/>
          <w:szCs w:val="32"/>
          <w:cs/>
          <w:lang/>
        </w:rPr>
        <w:t xml:space="preserve">เอกสาร/บันทึกการเทียบเคียงสมรรถนะกับกรอบ </w:t>
      </w:r>
      <w:r w:rsidRPr="006A1C2F">
        <w:rPr>
          <w:rFonts w:ascii="TH SarabunPSK" w:eastAsia="Times New Roman" w:hAnsi="TH SarabunPSK" w:cs="TH SarabunPSK" w:hint="cs"/>
          <w:color w:val="000000"/>
          <w:sz w:val="32"/>
          <w:szCs w:val="32"/>
          <w:lang/>
        </w:rPr>
        <w:t xml:space="preserve">RATER Model, AUN Healthy University, AUN-HPN/TUN-HPN </w:t>
      </w:r>
      <w:r w:rsidRPr="006A1C2F">
        <w:rPr>
          <w:rFonts w:ascii="TH SarabunPSK" w:eastAsia="Times New Roman" w:hAnsi="TH SarabunPSK" w:cs="TH SarabunPSK" w:hint="cs"/>
          <w:color w:val="000000"/>
          <w:sz w:val="32"/>
          <w:szCs w:val="32"/>
          <w:cs/>
          <w:lang/>
        </w:rPr>
        <w:t>หรือหน่วยงานบริการสุขภาพในสถาบันอุดมศึกษา</w:t>
      </w:r>
    </w:p>
    <w:p w14:paraId="4B4750D6" w14:textId="350D2DA0" w:rsidR="00AA1B04" w:rsidRPr="00DC49FD" w:rsidRDefault="00AA1B04" w:rsidP="003B35AF">
      <w:pPr>
        <w:pStyle w:val="ListParagraph"/>
        <w:spacing w:after="0" w:line="240" w:lineRule="auto"/>
        <w:rPr>
          <w:rFonts w:ascii="TH SarabunPSK" w:hAnsi="TH SarabunPSK" w:cs="TH SarabunPSK" w:hint="cs"/>
          <w:color w:val="000000" w:themeColor="text1"/>
          <w:sz w:val="32"/>
          <w:szCs w:val="32"/>
        </w:rPr>
      </w:pPr>
    </w:p>
    <w:sectPr w:rsidR="00AA1B04" w:rsidRPr="00DC49FD">
      <w:footerReference w:type="firs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86DF2" w14:textId="77777777" w:rsidR="00DA30FC" w:rsidRPr="00DA30FC" w:rsidRDefault="00993F48" w:rsidP="00DA30FC">
    <w:pPr>
      <w:pStyle w:val="Footer"/>
      <w:rPr>
        <w:rFonts w:ascii="TH SarabunPSK" w:hAnsi="TH SarabunPSK" w:cs="TH SarabunPSK"/>
        <w:sz w:val="22"/>
        <w:szCs w:val="28"/>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C3A9C"/>
    <w:multiLevelType w:val="hybridMultilevel"/>
    <w:tmpl w:val="CEBA356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D6671A"/>
    <w:multiLevelType w:val="hybridMultilevel"/>
    <w:tmpl w:val="18FCD0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9763CD"/>
    <w:multiLevelType w:val="hybridMultilevel"/>
    <w:tmpl w:val="FECA15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4D03B5"/>
    <w:multiLevelType w:val="hybridMultilevel"/>
    <w:tmpl w:val="BF7216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FA06BB7"/>
    <w:multiLevelType w:val="multilevel"/>
    <w:tmpl w:val="60A896B4"/>
    <w:lvl w:ilvl="0">
      <w:start w:val="1"/>
      <w:numFmt w:val="decimal"/>
      <w:lvlText w:val="%1."/>
      <w:lvlJc w:val="left"/>
      <w:pPr>
        <w:ind w:left="1440" w:hanging="360"/>
      </w:pPr>
      <w:rPr>
        <w:rFonts w:hint="default"/>
      </w:rPr>
    </w:lvl>
    <w:lvl w:ilvl="1">
      <w:start w:val="3"/>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1FCE4824"/>
    <w:multiLevelType w:val="hybridMultilevel"/>
    <w:tmpl w:val="06986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2D1E70"/>
    <w:multiLevelType w:val="multilevel"/>
    <w:tmpl w:val="BF747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2D7E48"/>
    <w:multiLevelType w:val="hybridMultilevel"/>
    <w:tmpl w:val="6B58AC6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3C622998"/>
    <w:multiLevelType w:val="hybridMultilevel"/>
    <w:tmpl w:val="9550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2C0331"/>
    <w:multiLevelType w:val="hybridMultilevel"/>
    <w:tmpl w:val="92487E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E10017"/>
    <w:multiLevelType w:val="hybridMultilevel"/>
    <w:tmpl w:val="42B6D17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C956305"/>
    <w:multiLevelType w:val="hybridMultilevel"/>
    <w:tmpl w:val="B886849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79C005C1"/>
    <w:multiLevelType w:val="hybridMultilevel"/>
    <w:tmpl w:val="E9F61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F23C5A"/>
    <w:multiLevelType w:val="hybridMultilevel"/>
    <w:tmpl w:val="1FC4FF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0"/>
  </w:num>
  <w:num w:numId="5">
    <w:abstractNumId w:val="12"/>
  </w:num>
  <w:num w:numId="6">
    <w:abstractNumId w:val="8"/>
  </w:num>
  <w:num w:numId="7">
    <w:abstractNumId w:val="14"/>
  </w:num>
  <w:num w:numId="8">
    <w:abstractNumId w:val="11"/>
  </w:num>
  <w:num w:numId="9">
    <w:abstractNumId w:val="3"/>
  </w:num>
  <w:num w:numId="10">
    <w:abstractNumId w:val="1"/>
  </w:num>
  <w:num w:numId="11">
    <w:abstractNumId w:val="5"/>
  </w:num>
  <w:num w:numId="12">
    <w:abstractNumId w:val="9"/>
  </w:num>
  <w:num w:numId="13">
    <w:abstractNumId w:val="13"/>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04"/>
    <w:rsid w:val="001F6001"/>
    <w:rsid w:val="002A173E"/>
    <w:rsid w:val="003B35AF"/>
    <w:rsid w:val="003E6A91"/>
    <w:rsid w:val="004E5749"/>
    <w:rsid w:val="00550C13"/>
    <w:rsid w:val="00702A2F"/>
    <w:rsid w:val="00751266"/>
    <w:rsid w:val="00837CB8"/>
    <w:rsid w:val="009602FE"/>
    <w:rsid w:val="0098154F"/>
    <w:rsid w:val="00993F48"/>
    <w:rsid w:val="009A2C0F"/>
    <w:rsid w:val="00A40C53"/>
    <w:rsid w:val="00AA1B04"/>
    <w:rsid w:val="00B45376"/>
    <w:rsid w:val="00B52239"/>
    <w:rsid w:val="00B82417"/>
    <w:rsid w:val="00C242C2"/>
    <w:rsid w:val="00CE6BC4"/>
    <w:rsid w:val="00D74762"/>
    <w:rsid w:val="00DC49FD"/>
    <w:rsid w:val="00F80B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BA4C3"/>
  <w15:chartTrackingRefBased/>
  <w15:docId w15:val="{7A6BC3A7-27A1-4CC5-866F-81D569FA2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A1B04"/>
    <w:rPr>
      <w:rFonts w:cs="Times New Roman"/>
      <w:color w:val="0000FF"/>
      <w:u w:val="single"/>
    </w:rPr>
  </w:style>
  <w:style w:type="table" w:styleId="TableGrid">
    <w:name w:val="Table Grid"/>
    <w:basedOn w:val="TableNormal"/>
    <w:uiPriority w:val="39"/>
    <w:rsid w:val="00C24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Heading"/>
    <w:basedOn w:val="Normal"/>
    <w:link w:val="ListParagraphChar"/>
    <w:uiPriority w:val="34"/>
    <w:qFormat/>
    <w:rsid w:val="00B52239"/>
    <w:pPr>
      <w:spacing w:line="276" w:lineRule="auto"/>
      <w:ind w:left="720"/>
      <w:contextualSpacing/>
    </w:pPr>
    <w:rPr>
      <w:rFonts w:eastAsiaTheme="minorEastAsia" w:cs="Angsana New"/>
      <w:sz w:val="21"/>
      <w:szCs w:val="26"/>
    </w:rPr>
  </w:style>
  <w:style w:type="character" w:customStyle="1" w:styleId="ListParagraphChar">
    <w:name w:val="List Paragraph Char"/>
    <w:aliases w:val="Table Heading Char"/>
    <w:link w:val="ListParagraph"/>
    <w:uiPriority w:val="34"/>
    <w:locked/>
    <w:rsid w:val="00B52239"/>
    <w:rPr>
      <w:rFonts w:eastAsiaTheme="minorEastAsia" w:cs="Angsana New"/>
      <w:sz w:val="21"/>
      <w:szCs w:val="26"/>
    </w:rPr>
  </w:style>
  <w:style w:type="paragraph" w:styleId="Footer">
    <w:name w:val="footer"/>
    <w:basedOn w:val="Normal"/>
    <w:link w:val="FooterChar"/>
    <w:uiPriority w:val="99"/>
    <w:unhideWhenUsed/>
    <w:rsid w:val="00751266"/>
    <w:pPr>
      <w:tabs>
        <w:tab w:val="center" w:pos="4513"/>
        <w:tab w:val="right" w:pos="9026"/>
      </w:tabs>
      <w:spacing w:after="0" w:line="240" w:lineRule="auto"/>
    </w:pPr>
    <w:rPr>
      <w:rFonts w:eastAsiaTheme="minorEastAsia" w:cs="Angsana New"/>
      <w:sz w:val="21"/>
      <w:szCs w:val="26"/>
    </w:rPr>
  </w:style>
  <w:style w:type="character" w:customStyle="1" w:styleId="FooterChar">
    <w:name w:val="Footer Char"/>
    <w:basedOn w:val="DefaultParagraphFont"/>
    <w:link w:val="Footer"/>
    <w:uiPriority w:val="99"/>
    <w:rsid w:val="00751266"/>
    <w:rPr>
      <w:rFonts w:eastAsiaTheme="minorEastAsia" w:cs="Angsana New"/>
      <w:sz w:val="21"/>
      <w:szCs w:val="26"/>
    </w:rPr>
  </w:style>
  <w:style w:type="paragraph" w:customStyle="1" w:styleId="isselectedend">
    <w:name w:val="isselectedend"/>
    <w:basedOn w:val="Normal"/>
    <w:rsid w:val="00993F48"/>
    <w:pPr>
      <w:spacing w:before="100" w:beforeAutospacing="1" w:after="100" w:afterAutospacing="1" w:line="240" w:lineRule="auto"/>
    </w:pPr>
    <w:rPr>
      <w:rFonts w:ascii="Times New Roman" w:eastAsia="Times New Roman" w:hAnsi="Times New Roman" w:cs="Times New Roman"/>
      <w:sz w:val="24"/>
      <w:szCs w:val="24"/>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5831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2</cp:revision>
  <dcterms:created xsi:type="dcterms:W3CDTF">2026-07-06T05:57:00Z</dcterms:created>
  <dcterms:modified xsi:type="dcterms:W3CDTF">2026-07-06T05:57:00Z</dcterms:modified>
</cp:coreProperties>
</file>